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39B" w:rsidRPr="00E1139B" w:rsidRDefault="00E1139B" w:rsidP="00FA556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Методические рекомендации</w:t>
      </w:r>
    </w:p>
    <w:p w:rsidR="00E1139B" w:rsidRPr="00E1139B" w:rsidRDefault="00E1139B" w:rsidP="00FA556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по формированию доступной среды для людей с ограниченными</w:t>
      </w:r>
    </w:p>
    <w:p w:rsidR="00E1139B" w:rsidRPr="00E1139B" w:rsidRDefault="00E1139B" w:rsidP="00FA556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возможностями здоровья (инвалидов) к объектам</w:t>
      </w:r>
    </w:p>
    <w:p w:rsidR="00E1139B" w:rsidRPr="00E1139B" w:rsidRDefault="00E1139B" w:rsidP="00625FB6">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потребительского рынка Мурманской области</w:t>
      </w:r>
      <w:r w:rsidR="00D52BEC">
        <w:rPr>
          <w:rStyle w:val="a8"/>
          <w:rFonts w:ascii="Times New Roman" w:eastAsia="Times New Roman" w:hAnsi="Times New Roman" w:cs="Times New Roman"/>
          <w:b/>
          <w:bCs/>
          <w:color w:val="000000"/>
          <w:sz w:val="28"/>
          <w:szCs w:val="28"/>
          <w:lang w:eastAsia="ru-RU"/>
        </w:rPr>
        <w:footnoteReference w:id="1"/>
      </w:r>
    </w:p>
    <w:p w:rsidR="00E1139B" w:rsidRPr="00E1139B" w:rsidRDefault="00E1139B" w:rsidP="00625FB6">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p>
    <w:p w:rsidR="00E1139B" w:rsidRPr="00E1139B" w:rsidRDefault="0036093E" w:rsidP="00625FB6">
      <w:pPr>
        <w:autoSpaceDE w:val="0"/>
        <w:autoSpaceDN w:val="0"/>
        <w:adjustRightInd w:val="0"/>
        <w:spacing w:after="0" w:line="240" w:lineRule="auto"/>
        <w:ind w:left="720"/>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 </w:t>
      </w:r>
      <w:r w:rsidR="00C76224" w:rsidRPr="00C76224">
        <w:rPr>
          <w:rFonts w:ascii="Times New Roman" w:eastAsia="Times New Roman" w:hAnsi="Times New Roman" w:cs="Times New Roman"/>
          <w:b/>
          <w:bCs/>
          <w:color w:val="000000"/>
          <w:sz w:val="28"/>
          <w:szCs w:val="28"/>
          <w:lang w:eastAsia="ru-RU"/>
        </w:rPr>
        <w:t>Общие положения</w:t>
      </w:r>
    </w:p>
    <w:p w:rsidR="00E1139B" w:rsidRPr="00E1139B" w:rsidRDefault="00E1139B" w:rsidP="00F42038">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E1139B">
        <w:rPr>
          <w:rFonts w:ascii="Times New Roman" w:eastAsia="TimesNewRomanPSMT" w:hAnsi="Times New Roman" w:cs="Times New Roman"/>
          <w:color w:val="000000"/>
          <w:sz w:val="28"/>
          <w:szCs w:val="28"/>
          <w:lang w:eastAsia="ru-RU"/>
        </w:rPr>
        <w:t>1.1. Настоящие Методические рекомендации определены в целях формирования условий для обеспечения беспрепятственного доступа людей с ограниченными возможностями к получению услуг в объектах потребительского рынка, которые должны обеспечивать для инвалидов и других групп населения с ограниченными возможностями передвиже</w:t>
      </w:r>
      <w:r w:rsidR="00F42038">
        <w:rPr>
          <w:rFonts w:ascii="Times New Roman" w:eastAsia="TimesNewRomanPSMT" w:hAnsi="Times New Roman" w:cs="Times New Roman"/>
          <w:color w:val="000000"/>
          <w:sz w:val="28"/>
          <w:szCs w:val="28"/>
          <w:lang w:eastAsia="ru-RU"/>
        </w:rPr>
        <w:t xml:space="preserve">ния (далее – маломобильных групп населения – </w:t>
      </w:r>
      <w:r w:rsidRPr="00E1139B">
        <w:rPr>
          <w:rFonts w:ascii="Times New Roman" w:eastAsia="TimesNewRomanPSMT" w:hAnsi="Times New Roman" w:cs="Times New Roman"/>
          <w:color w:val="000000"/>
          <w:sz w:val="28"/>
          <w:szCs w:val="28"/>
          <w:lang w:eastAsia="ru-RU"/>
        </w:rPr>
        <w:t>МГН) равные условия жизнедеятельности с</w:t>
      </w:r>
      <w:r w:rsidR="0036093E">
        <w:rPr>
          <w:rFonts w:ascii="Times New Roman" w:eastAsia="TimesNewRomanPSMT" w:hAnsi="Times New Roman" w:cs="Times New Roman"/>
          <w:color w:val="000000"/>
          <w:sz w:val="28"/>
          <w:szCs w:val="28"/>
          <w:lang w:eastAsia="ru-RU"/>
        </w:rPr>
        <w:t xml:space="preserve"> другими категориями населения.</w:t>
      </w:r>
    </w:p>
    <w:p w:rsidR="0076598F" w:rsidRPr="0076598F" w:rsidRDefault="0076598F" w:rsidP="0091362A">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76598F">
        <w:rPr>
          <w:rFonts w:ascii="Times New Roman" w:eastAsia="TimesNewRomanPSMT" w:hAnsi="Times New Roman" w:cs="Times New Roman"/>
          <w:color w:val="000000"/>
          <w:sz w:val="28"/>
          <w:szCs w:val="28"/>
          <w:lang w:eastAsia="ru-RU"/>
        </w:rPr>
        <w:t>1.2. Методические рекомендации разработаны в соответствии с действующими нормативными правов</w:t>
      </w:r>
      <w:r w:rsidR="0091362A">
        <w:rPr>
          <w:rFonts w:ascii="Times New Roman" w:eastAsia="TimesNewRomanPSMT" w:hAnsi="Times New Roman" w:cs="Times New Roman"/>
          <w:color w:val="000000"/>
          <w:sz w:val="28"/>
          <w:szCs w:val="28"/>
          <w:lang w:eastAsia="ru-RU"/>
        </w:rPr>
        <w:t>ыми актами Российской Федерации, включая государственные стандарты и с</w:t>
      </w:r>
      <w:r w:rsidR="0091362A" w:rsidRPr="0091362A">
        <w:rPr>
          <w:rFonts w:ascii="Times New Roman" w:eastAsia="TimesNewRomanPSMT" w:hAnsi="Times New Roman" w:cs="Times New Roman"/>
          <w:color w:val="000000"/>
          <w:sz w:val="28"/>
          <w:szCs w:val="28"/>
          <w:lang w:eastAsia="ru-RU"/>
        </w:rPr>
        <w:t>троительные нормы и правила</w:t>
      </w:r>
      <w:r w:rsidR="0091362A">
        <w:rPr>
          <w:rFonts w:ascii="Times New Roman" w:eastAsia="TimesNewRomanPSMT" w:hAnsi="Times New Roman" w:cs="Times New Roman"/>
          <w:color w:val="000000"/>
          <w:sz w:val="28"/>
          <w:szCs w:val="28"/>
          <w:lang w:eastAsia="ru-RU"/>
        </w:rPr>
        <w:t xml:space="preserve"> в указанной сфере </w:t>
      </w:r>
      <w:r w:rsidR="0091362A" w:rsidRPr="0076598F">
        <w:rPr>
          <w:rFonts w:ascii="Times New Roman" w:eastAsia="TimesNewRomanPSMT" w:hAnsi="Times New Roman" w:cs="Times New Roman"/>
          <w:color w:val="000000"/>
          <w:sz w:val="28"/>
          <w:szCs w:val="28"/>
          <w:lang w:eastAsia="ru-RU"/>
        </w:rPr>
        <w:t>для</w:t>
      </w:r>
      <w:r w:rsidRPr="0076598F">
        <w:rPr>
          <w:rFonts w:ascii="Times New Roman" w:eastAsia="TimesNewRomanPSMT" w:hAnsi="Times New Roman" w:cs="Times New Roman"/>
          <w:color w:val="000000"/>
          <w:sz w:val="28"/>
          <w:szCs w:val="28"/>
          <w:lang w:eastAsia="ru-RU"/>
        </w:rPr>
        <w:t xml:space="preserve"> практического применения в работе:</w:t>
      </w:r>
    </w:p>
    <w:p w:rsidR="00E1139B" w:rsidRPr="00EA5731" w:rsidRDefault="0076598F"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76598F">
        <w:rPr>
          <w:rFonts w:ascii="Times New Roman" w:eastAsia="TimesNewRomanPSMT" w:hAnsi="Times New Roman" w:cs="Times New Roman"/>
          <w:color w:val="000000"/>
          <w:sz w:val="28"/>
          <w:szCs w:val="28"/>
          <w:lang w:eastAsia="ru-RU"/>
        </w:rPr>
        <w:t>юридическими лицами, независимо от организационно-правовой формы, индивидуальными предпринимателями, осуществляющими розничную продажу товаров, услуги общественного питания, бытовое обслуживание (далее – организации, предоставляющие услуги населению в сфере</w:t>
      </w:r>
      <w:r w:rsidR="00EA5731">
        <w:rPr>
          <w:rFonts w:ascii="Times New Roman" w:eastAsia="TimesNewRomanPSMT" w:hAnsi="Times New Roman" w:cs="Times New Roman"/>
          <w:color w:val="000000"/>
          <w:sz w:val="28"/>
          <w:szCs w:val="28"/>
          <w:lang w:eastAsia="ru-RU"/>
        </w:rPr>
        <w:t xml:space="preserve"> </w:t>
      </w:r>
      <w:r w:rsidR="00EA5731" w:rsidRPr="00EA5731">
        <w:rPr>
          <w:rFonts w:ascii="Times New Roman" w:hAnsi="Times New Roman"/>
          <w:sz w:val="28"/>
          <w:szCs w:val="28"/>
        </w:rPr>
        <w:t>потребительского рынка</w:t>
      </w:r>
      <w:r w:rsidRPr="00EA5731">
        <w:rPr>
          <w:rFonts w:ascii="Times New Roman" w:eastAsia="TimesNewRomanPSMT" w:hAnsi="Times New Roman" w:cs="Times New Roman"/>
          <w:color w:val="000000"/>
          <w:sz w:val="28"/>
          <w:szCs w:val="28"/>
          <w:lang w:eastAsia="ru-RU"/>
        </w:rPr>
        <w:t>)</w:t>
      </w:r>
      <w:r w:rsidR="00E1139B" w:rsidRPr="00EA5731">
        <w:rPr>
          <w:rFonts w:ascii="Times New Roman" w:eastAsia="TimesNewRomanPSMT" w:hAnsi="Times New Roman" w:cs="Times New Roman"/>
          <w:color w:val="000000"/>
          <w:sz w:val="28"/>
          <w:szCs w:val="28"/>
          <w:lang w:eastAsia="ru-RU"/>
        </w:rPr>
        <w:t>.</w:t>
      </w:r>
    </w:p>
    <w:p w:rsidR="005C73B3" w:rsidRPr="005C73B3" w:rsidRDefault="005C73B3"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5C73B3">
        <w:rPr>
          <w:rFonts w:ascii="Times New Roman" w:eastAsia="TimesNewRomanPSMT" w:hAnsi="Times New Roman" w:cs="Times New Roman"/>
          <w:color w:val="000000"/>
          <w:sz w:val="28"/>
          <w:szCs w:val="28"/>
          <w:lang w:eastAsia="ru-RU"/>
        </w:rPr>
        <w:t xml:space="preserve">Рекомендации настоящего документа следует применять при проектировании новых, реконструируемых, подлежащих капитальному ремонту и приспосабливаемых зданий и сооружений. </w:t>
      </w:r>
    </w:p>
    <w:p w:rsidR="00E1139B" w:rsidRDefault="00E1139B" w:rsidP="00625FB6">
      <w:pPr>
        <w:autoSpaceDE w:val="0"/>
        <w:autoSpaceDN w:val="0"/>
        <w:adjustRightInd w:val="0"/>
        <w:spacing w:after="0" w:line="240" w:lineRule="auto"/>
        <w:jc w:val="both"/>
        <w:rPr>
          <w:rFonts w:ascii="Times New Roman" w:eastAsia="TimesNewRomanPSMT" w:hAnsi="Times New Roman" w:cs="Times New Roman"/>
          <w:color w:val="000000"/>
          <w:sz w:val="28"/>
          <w:szCs w:val="28"/>
          <w:lang w:eastAsia="ru-RU"/>
        </w:rPr>
      </w:pPr>
    </w:p>
    <w:p w:rsidR="00EC33D6" w:rsidRPr="00274BF1" w:rsidRDefault="00625FB6" w:rsidP="00625FB6">
      <w:pPr>
        <w:autoSpaceDE w:val="0"/>
        <w:autoSpaceDN w:val="0"/>
        <w:adjustRightInd w:val="0"/>
        <w:spacing w:after="0" w:line="240" w:lineRule="auto"/>
        <w:contextualSpacing/>
        <w:jc w:val="center"/>
        <w:rPr>
          <w:rFonts w:ascii="Times New Roman" w:eastAsia="Times New Roman" w:hAnsi="Times New Roman" w:cs="Times New Roman"/>
          <w:b/>
          <w:bCs/>
          <w:color w:val="000000"/>
          <w:sz w:val="28"/>
          <w:szCs w:val="28"/>
          <w:lang w:eastAsia="ru-RU"/>
        </w:rPr>
      </w:pPr>
      <w:r w:rsidRPr="00274BF1">
        <w:rPr>
          <w:rFonts w:ascii="Times New Roman" w:eastAsia="TimesNewRomanPSMT" w:hAnsi="Times New Roman" w:cs="Times New Roman"/>
          <w:b/>
          <w:color w:val="000000"/>
          <w:sz w:val="28"/>
          <w:szCs w:val="28"/>
          <w:lang w:eastAsia="ru-RU"/>
        </w:rPr>
        <w:t>2</w:t>
      </w:r>
      <w:r w:rsidR="0036093E" w:rsidRPr="00274BF1">
        <w:rPr>
          <w:rFonts w:ascii="Times New Roman" w:eastAsia="TimesNewRomanPSMT" w:hAnsi="Times New Roman" w:cs="Times New Roman"/>
          <w:b/>
          <w:color w:val="000000"/>
          <w:sz w:val="28"/>
          <w:szCs w:val="28"/>
          <w:lang w:eastAsia="ru-RU"/>
        </w:rPr>
        <w:t xml:space="preserve">. </w:t>
      </w:r>
      <w:r w:rsidR="00AA4229" w:rsidRPr="00274BF1">
        <w:rPr>
          <w:rFonts w:ascii="Times New Roman" w:eastAsia="TimesNewRomanPSMT" w:hAnsi="Times New Roman" w:cs="Times New Roman"/>
          <w:b/>
          <w:color w:val="000000"/>
          <w:sz w:val="28"/>
          <w:szCs w:val="28"/>
          <w:lang w:eastAsia="ru-RU"/>
        </w:rPr>
        <w:t>Основные структурно-функциональные зоны и элементы зданий и сооружений</w:t>
      </w:r>
      <w:r w:rsidR="00F13150" w:rsidRPr="00274BF1">
        <w:rPr>
          <w:rFonts w:ascii="Times New Roman" w:eastAsia="TimesNewRomanPSMT" w:hAnsi="Times New Roman" w:cs="Times New Roman"/>
          <w:b/>
          <w:color w:val="000000"/>
          <w:sz w:val="28"/>
          <w:szCs w:val="28"/>
          <w:lang w:eastAsia="ru-RU"/>
        </w:rPr>
        <w:t xml:space="preserve">, </w:t>
      </w:r>
      <w:r w:rsidR="00274BF1" w:rsidRPr="00274BF1">
        <w:rPr>
          <w:rFonts w:ascii="Times New Roman" w:eastAsia="TimesNewRomanPSMT" w:hAnsi="Times New Roman" w:cs="Times New Roman"/>
          <w:b/>
          <w:color w:val="000000"/>
          <w:sz w:val="28"/>
          <w:szCs w:val="28"/>
          <w:lang w:eastAsia="ru-RU"/>
        </w:rPr>
        <w:t>подлежащие адаптации для инвалидов идругих МГН</w:t>
      </w:r>
    </w:p>
    <w:p w:rsidR="00AA4229" w:rsidRPr="00274BF1" w:rsidRDefault="0036093E" w:rsidP="00625FB6">
      <w:pPr>
        <w:autoSpaceDE w:val="0"/>
        <w:autoSpaceDN w:val="0"/>
        <w:adjustRightInd w:val="0"/>
        <w:spacing w:after="0" w:line="240" w:lineRule="auto"/>
        <w:ind w:firstLine="708"/>
        <w:contextualSpacing/>
        <w:jc w:val="both"/>
        <w:rPr>
          <w:rFonts w:ascii="Times New Roman" w:eastAsia="Times New Roman" w:hAnsi="Times New Roman" w:cs="Times New Roman"/>
          <w:b/>
          <w:bCs/>
          <w:color w:val="000000"/>
          <w:sz w:val="28"/>
          <w:szCs w:val="28"/>
          <w:lang w:eastAsia="ru-RU"/>
        </w:rPr>
      </w:pPr>
      <w:r w:rsidRPr="00274BF1">
        <w:rPr>
          <w:rFonts w:ascii="Times New Roman" w:eastAsia="TimesNewRomanPSMT" w:hAnsi="Times New Roman" w:cs="Times New Roman"/>
          <w:color w:val="000000"/>
          <w:sz w:val="28"/>
          <w:szCs w:val="28"/>
          <w:lang w:eastAsia="ru-RU"/>
        </w:rPr>
        <w:t>А</w:t>
      </w:r>
      <w:r w:rsidR="00AA4229" w:rsidRPr="00274BF1">
        <w:rPr>
          <w:rFonts w:ascii="Times New Roman" w:eastAsia="TimesNewRomanPSMT" w:hAnsi="Times New Roman" w:cs="Times New Roman"/>
          <w:color w:val="000000"/>
          <w:sz w:val="28"/>
          <w:szCs w:val="28"/>
          <w:lang w:eastAsia="ru-RU"/>
        </w:rPr>
        <w:t xml:space="preserve">даптации для инвалидов и других </w:t>
      </w:r>
      <w:r w:rsidR="00711A75" w:rsidRPr="00274BF1">
        <w:rPr>
          <w:rFonts w:ascii="Times New Roman" w:eastAsia="TimesNewRomanPSMT" w:hAnsi="Times New Roman" w:cs="Times New Roman"/>
          <w:color w:val="000000"/>
          <w:sz w:val="28"/>
          <w:szCs w:val="28"/>
          <w:lang w:eastAsia="ru-RU"/>
        </w:rPr>
        <w:t>МГН</w:t>
      </w:r>
      <w:r w:rsidRPr="00274BF1">
        <w:rPr>
          <w:rFonts w:ascii="Times New Roman" w:eastAsia="TimesNewRomanPSMT" w:hAnsi="Times New Roman" w:cs="Times New Roman"/>
          <w:color w:val="000000"/>
          <w:sz w:val="28"/>
          <w:szCs w:val="28"/>
          <w:lang w:eastAsia="ru-RU"/>
        </w:rPr>
        <w:t xml:space="preserve"> подлежат 6 основных структурно-функциональных зон и элементов зданий и сооружений</w:t>
      </w:r>
      <w:r w:rsidR="00AA4229" w:rsidRPr="00274BF1">
        <w:rPr>
          <w:rFonts w:ascii="Times New Roman" w:eastAsia="TimesNewRomanPSMT" w:hAnsi="Times New Roman" w:cs="Times New Roman"/>
          <w:color w:val="000000"/>
          <w:sz w:val="28"/>
          <w:szCs w:val="28"/>
          <w:lang w:eastAsia="ru-RU"/>
        </w:rPr>
        <w:t>:</w:t>
      </w:r>
    </w:p>
    <w:p w:rsidR="00792F42" w:rsidRPr="00274BF1" w:rsidRDefault="00792F42"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1. </w:t>
      </w:r>
      <w:r w:rsidR="00AA4229" w:rsidRPr="00274BF1">
        <w:rPr>
          <w:rFonts w:ascii="Times New Roman" w:eastAsia="TimesNewRomanPSMT" w:hAnsi="Times New Roman" w:cs="Times New Roman"/>
          <w:color w:val="000000"/>
          <w:sz w:val="28"/>
          <w:szCs w:val="28"/>
          <w:lang w:eastAsia="ru-RU"/>
        </w:rPr>
        <w:t>Территория, прилегающая к зданию (участок)</w:t>
      </w:r>
      <w:r w:rsidR="008A12B9" w:rsidRPr="00274BF1">
        <w:rPr>
          <w:rFonts w:ascii="Times New Roman" w:eastAsia="TimesNewRomanPSMT" w:hAnsi="Times New Roman" w:cs="Times New Roman"/>
          <w:color w:val="000000"/>
          <w:sz w:val="28"/>
          <w:szCs w:val="28"/>
          <w:lang w:eastAsia="ru-RU"/>
        </w:rPr>
        <w:t>;</w:t>
      </w:r>
    </w:p>
    <w:p w:rsidR="00AA4229" w:rsidRPr="00274BF1" w:rsidRDefault="00792F42"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2. </w:t>
      </w:r>
      <w:r w:rsidR="00AA4229" w:rsidRPr="00274BF1">
        <w:rPr>
          <w:rFonts w:ascii="Times New Roman" w:eastAsia="TimesNewRomanPSMT" w:hAnsi="Times New Roman" w:cs="Times New Roman"/>
          <w:color w:val="000000"/>
          <w:sz w:val="28"/>
          <w:szCs w:val="28"/>
          <w:lang w:eastAsia="ru-RU"/>
        </w:rPr>
        <w:t>Вход (входы) в зд</w:t>
      </w:r>
      <w:r w:rsidR="008A12B9" w:rsidRPr="00274BF1">
        <w:rPr>
          <w:rFonts w:ascii="Times New Roman" w:eastAsia="TimesNewRomanPSMT" w:hAnsi="Times New Roman" w:cs="Times New Roman"/>
          <w:color w:val="000000"/>
          <w:sz w:val="28"/>
          <w:szCs w:val="28"/>
          <w:lang w:eastAsia="ru-RU"/>
        </w:rPr>
        <w:t>ание;</w:t>
      </w:r>
    </w:p>
    <w:p w:rsidR="00AA4229" w:rsidRPr="00274BF1" w:rsidRDefault="00792F42"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3. </w:t>
      </w:r>
      <w:r w:rsidR="00AA4229" w:rsidRPr="00274BF1">
        <w:rPr>
          <w:rFonts w:ascii="Times New Roman" w:eastAsia="TimesNewRomanPSMT" w:hAnsi="Times New Roman" w:cs="Times New Roman"/>
          <w:color w:val="000000"/>
          <w:sz w:val="28"/>
          <w:szCs w:val="28"/>
          <w:lang w:eastAsia="ru-RU"/>
        </w:rPr>
        <w:t>Путь (пути) движения внутри</w:t>
      </w:r>
      <w:r w:rsidR="008A12B9" w:rsidRPr="00274BF1">
        <w:rPr>
          <w:rFonts w:ascii="Times New Roman" w:eastAsia="TimesNewRomanPSMT" w:hAnsi="Times New Roman" w:cs="Times New Roman"/>
          <w:color w:val="000000"/>
          <w:sz w:val="28"/>
          <w:szCs w:val="28"/>
          <w:lang w:eastAsia="ru-RU"/>
        </w:rPr>
        <w:t>здания (в т.ч. пути эвакуации);</w:t>
      </w:r>
    </w:p>
    <w:p w:rsidR="00AA4229" w:rsidRPr="00274BF1" w:rsidRDefault="006D7C64"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4. </w:t>
      </w:r>
      <w:r w:rsidR="00AA4229" w:rsidRPr="00274BF1">
        <w:rPr>
          <w:rFonts w:ascii="Times New Roman" w:eastAsia="TimesNewRomanPSMT" w:hAnsi="Times New Roman" w:cs="Times New Roman"/>
          <w:color w:val="000000"/>
          <w:sz w:val="28"/>
          <w:szCs w:val="28"/>
          <w:lang w:eastAsia="ru-RU"/>
        </w:rPr>
        <w:t>Зона целевого назначения здан</w:t>
      </w:r>
      <w:r w:rsidRPr="00274BF1">
        <w:rPr>
          <w:rFonts w:ascii="Times New Roman" w:eastAsia="TimesNewRomanPSMT" w:hAnsi="Times New Roman" w:cs="Times New Roman"/>
          <w:color w:val="000000"/>
          <w:sz w:val="28"/>
          <w:szCs w:val="28"/>
          <w:lang w:eastAsia="ru-RU"/>
        </w:rPr>
        <w:t>ия (целевого посещени</w:t>
      </w:r>
      <w:r w:rsidR="008A12B9" w:rsidRPr="00274BF1">
        <w:rPr>
          <w:rFonts w:ascii="Times New Roman" w:eastAsia="TimesNewRomanPSMT" w:hAnsi="Times New Roman" w:cs="Times New Roman"/>
          <w:color w:val="000000"/>
          <w:sz w:val="28"/>
          <w:szCs w:val="28"/>
          <w:lang w:eastAsia="ru-RU"/>
        </w:rPr>
        <w:t>я объекта);</w:t>
      </w:r>
    </w:p>
    <w:p w:rsidR="00AA4229" w:rsidRPr="00274BF1" w:rsidRDefault="006D7C64"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5. </w:t>
      </w:r>
      <w:r w:rsidR="00AA4229" w:rsidRPr="00274BF1">
        <w:rPr>
          <w:rFonts w:ascii="Times New Roman" w:eastAsia="TimesNewRomanPSMT" w:hAnsi="Times New Roman" w:cs="Times New Roman"/>
          <w:color w:val="000000"/>
          <w:sz w:val="28"/>
          <w:szCs w:val="28"/>
          <w:lang w:eastAsia="ru-RU"/>
        </w:rPr>
        <w:t>Са</w:t>
      </w:r>
      <w:r w:rsidR="008A12B9" w:rsidRPr="00274BF1">
        <w:rPr>
          <w:rFonts w:ascii="Times New Roman" w:eastAsia="TimesNewRomanPSMT" w:hAnsi="Times New Roman" w:cs="Times New Roman"/>
          <w:color w:val="000000"/>
          <w:sz w:val="28"/>
          <w:szCs w:val="28"/>
          <w:lang w:eastAsia="ru-RU"/>
        </w:rPr>
        <w:t>нитарно-бытовые помещения;</w:t>
      </w:r>
    </w:p>
    <w:p w:rsidR="00272F4A" w:rsidRDefault="006D7C64" w:rsidP="00625FB6">
      <w:pPr>
        <w:autoSpaceDE w:val="0"/>
        <w:autoSpaceDN w:val="0"/>
        <w:adjustRightInd w:val="0"/>
        <w:spacing w:after="0" w:line="240" w:lineRule="auto"/>
        <w:ind w:left="708" w:firstLine="1"/>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6. </w:t>
      </w:r>
      <w:r w:rsidR="00AA4229" w:rsidRPr="00274BF1">
        <w:rPr>
          <w:rFonts w:ascii="Times New Roman" w:eastAsia="TimesNewRomanPSMT" w:hAnsi="Times New Roman" w:cs="Times New Roman"/>
          <w:color w:val="000000"/>
          <w:sz w:val="28"/>
          <w:szCs w:val="28"/>
          <w:lang w:eastAsia="ru-RU"/>
        </w:rPr>
        <w:t>Система информации на объекте (устройства и средства информации и связи и их сист</w:t>
      </w:r>
      <w:r w:rsidR="008A12B9" w:rsidRPr="00274BF1">
        <w:rPr>
          <w:rFonts w:ascii="Times New Roman" w:eastAsia="TimesNewRomanPSMT" w:hAnsi="Times New Roman" w:cs="Times New Roman"/>
          <w:color w:val="000000"/>
          <w:sz w:val="28"/>
          <w:szCs w:val="28"/>
          <w:lang w:eastAsia="ru-RU"/>
        </w:rPr>
        <w:t>емы).</w:t>
      </w:r>
    </w:p>
    <w:p w:rsidR="00EC33D6" w:rsidRDefault="00EC33D6" w:rsidP="00625FB6">
      <w:pPr>
        <w:autoSpaceDE w:val="0"/>
        <w:autoSpaceDN w:val="0"/>
        <w:adjustRightInd w:val="0"/>
        <w:spacing w:after="0" w:line="240" w:lineRule="auto"/>
        <w:ind w:left="708" w:firstLine="1"/>
        <w:jc w:val="both"/>
        <w:rPr>
          <w:rFonts w:ascii="Times New Roman" w:eastAsia="TimesNewRomanPSMT" w:hAnsi="Times New Roman" w:cs="Times New Roman"/>
          <w:color w:val="000000"/>
          <w:sz w:val="28"/>
          <w:szCs w:val="28"/>
          <w:lang w:eastAsia="ru-RU"/>
        </w:rPr>
      </w:pPr>
    </w:p>
    <w:p w:rsidR="00272F4A" w:rsidRPr="00BD4D6D" w:rsidRDefault="00625FB6" w:rsidP="00625FB6">
      <w:pPr>
        <w:autoSpaceDE w:val="0"/>
        <w:autoSpaceDN w:val="0"/>
        <w:adjustRightInd w:val="0"/>
        <w:spacing w:after="0" w:line="240" w:lineRule="auto"/>
        <w:ind w:firstLine="709"/>
        <w:jc w:val="center"/>
        <w:rPr>
          <w:rFonts w:ascii="Times New Roman" w:eastAsia="TimesNewRomanPSMT" w:hAnsi="Times New Roman" w:cs="Times New Roman"/>
          <w:b/>
          <w:color w:val="000000"/>
          <w:sz w:val="28"/>
          <w:szCs w:val="28"/>
          <w:lang w:eastAsia="ru-RU"/>
        </w:rPr>
      </w:pPr>
      <w:r>
        <w:rPr>
          <w:rFonts w:ascii="Times New Roman" w:eastAsia="TimesNewRomanPSMT" w:hAnsi="Times New Roman" w:cs="Times New Roman"/>
          <w:b/>
          <w:color w:val="000000"/>
          <w:sz w:val="28"/>
          <w:szCs w:val="28"/>
          <w:lang w:eastAsia="ru-RU"/>
        </w:rPr>
        <w:t>3</w:t>
      </w:r>
      <w:r w:rsidR="00BD4D6D" w:rsidRPr="00BD4D6D">
        <w:rPr>
          <w:rFonts w:ascii="Times New Roman" w:eastAsia="TimesNewRomanPSMT" w:hAnsi="Times New Roman" w:cs="Times New Roman"/>
          <w:b/>
          <w:color w:val="000000"/>
          <w:sz w:val="28"/>
          <w:szCs w:val="28"/>
          <w:lang w:eastAsia="ru-RU"/>
        </w:rPr>
        <w:t>. Территория,</w:t>
      </w:r>
      <w:r w:rsidR="00BD4D6D">
        <w:rPr>
          <w:rFonts w:ascii="Times New Roman" w:eastAsia="TimesNewRomanPSMT" w:hAnsi="Times New Roman" w:cs="Times New Roman"/>
          <w:b/>
          <w:color w:val="000000"/>
          <w:sz w:val="28"/>
          <w:szCs w:val="28"/>
          <w:lang w:eastAsia="ru-RU"/>
        </w:rPr>
        <w:t xml:space="preserve"> прилегающая к зданию (участок)</w:t>
      </w:r>
    </w:p>
    <w:p w:rsidR="008A12B9" w:rsidRDefault="00950249" w:rsidP="00625FB6">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3</w:t>
      </w:r>
      <w:r w:rsidR="008A12B9">
        <w:rPr>
          <w:rFonts w:ascii="Times New Roman" w:eastAsia="Calibri" w:hAnsi="Times New Roman" w:cs="Times New Roman"/>
          <w:sz w:val="28"/>
          <w:szCs w:val="28"/>
          <w:lang w:eastAsia="ru-RU"/>
        </w:rPr>
        <w:t xml:space="preserve">.1. </w:t>
      </w:r>
      <w:r w:rsidR="008A12B9" w:rsidRPr="008A12B9">
        <w:rPr>
          <w:rFonts w:ascii="Times New Roman" w:eastAsia="Calibri" w:hAnsi="Times New Roman" w:cs="Times New Roman"/>
          <w:sz w:val="28"/>
          <w:szCs w:val="28"/>
          <w:lang w:eastAsia="ru-RU"/>
        </w:rPr>
        <w:t>К основным функционально-планировочным элементам</w:t>
      </w:r>
      <w:r w:rsidR="008A12B9">
        <w:rPr>
          <w:rFonts w:ascii="Times New Roman" w:eastAsia="Calibri" w:hAnsi="Times New Roman" w:cs="Times New Roman"/>
          <w:sz w:val="28"/>
          <w:szCs w:val="28"/>
          <w:lang w:eastAsia="ru-RU"/>
        </w:rPr>
        <w:t xml:space="preserve"> данной</w:t>
      </w:r>
      <w:r w:rsidR="008A12B9" w:rsidRPr="008A12B9">
        <w:rPr>
          <w:rFonts w:ascii="Times New Roman" w:eastAsia="Calibri" w:hAnsi="Times New Roman" w:cs="Times New Roman"/>
          <w:sz w:val="28"/>
          <w:szCs w:val="28"/>
          <w:lang w:eastAsia="ru-RU"/>
        </w:rPr>
        <w:t xml:space="preserve"> зоны  относятся:</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Pr="008A12B9">
        <w:rPr>
          <w:rFonts w:ascii="Times New Roman" w:eastAsia="Calibri" w:hAnsi="Times New Roman" w:cs="Times New Roman"/>
          <w:sz w:val="28"/>
          <w:szCs w:val="28"/>
          <w:lang w:eastAsia="ru-RU"/>
        </w:rPr>
        <w:t>ход (входы) на территорию</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8A12B9">
        <w:rPr>
          <w:rFonts w:ascii="Times New Roman" w:eastAsia="Calibri" w:hAnsi="Times New Roman" w:cs="Times New Roman"/>
          <w:sz w:val="28"/>
          <w:szCs w:val="28"/>
          <w:lang w:eastAsia="ru-RU"/>
        </w:rPr>
        <w:t>уть (пути) движения на территории</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л</w:t>
      </w:r>
      <w:r w:rsidRPr="008A12B9">
        <w:rPr>
          <w:rFonts w:ascii="Times New Roman" w:eastAsia="Calibri" w:hAnsi="Times New Roman" w:cs="Times New Roman"/>
          <w:sz w:val="28"/>
          <w:szCs w:val="28"/>
          <w:lang w:eastAsia="ru-RU"/>
        </w:rPr>
        <w:t>естница (наружная)</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8A12B9">
        <w:rPr>
          <w:rFonts w:ascii="Times New Roman" w:eastAsia="Calibri" w:hAnsi="Times New Roman" w:cs="Times New Roman"/>
          <w:sz w:val="28"/>
          <w:szCs w:val="28"/>
          <w:lang w:eastAsia="ru-RU"/>
        </w:rPr>
        <w:t>андус (наружный)</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w:t>
      </w:r>
      <w:r w:rsidRPr="008A12B9">
        <w:rPr>
          <w:rFonts w:ascii="Times New Roman" w:eastAsia="Calibri" w:hAnsi="Times New Roman" w:cs="Times New Roman"/>
          <w:sz w:val="28"/>
          <w:szCs w:val="28"/>
          <w:lang w:eastAsia="ru-RU"/>
        </w:rPr>
        <w:t>втостоянка и парковка</w:t>
      </w:r>
      <w:r>
        <w:rPr>
          <w:rFonts w:ascii="Times New Roman" w:eastAsia="Calibri" w:hAnsi="Times New Roman" w:cs="Times New Roman"/>
          <w:sz w:val="28"/>
          <w:szCs w:val="28"/>
          <w:lang w:eastAsia="ru-RU"/>
        </w:rPr>
        <w:t>.</w:t>
      </w:r>
    </w:p>
    <w:p w:rsidR="00AA4229" w:rsidRDefault="00950249" w:rsidP="00625FB6">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8A12B9">
        <w:rPr>
          <w:rFonts w:ascii="Times New Roman" w:eastAsia="Calibri" w:hAnsi="Times New Roman" w:cs="Times New Roman"/>
          <w:sz w:val="28"/>
          <w:szCs w:val="28"/>
          <w:lang w:eastAsia="ru-RU"/>
        </w:rPr>
        <w:t xml:space="preserve">.2.  </w:t>
      </w:r>
      <w:r w:rsidR="00746E7F">
        <w:rPr>
          <w:rFonts w:ascii="Times New Roman" w:eastAsia="Calibri" w:hAnsi="Times New Roman" w:cs="Times New Roman"/>
          <w:sz w:val="28"/>
          <w:szCs w:val="28"/>
          <w:lang w:eastAsia="ru-RU"/>
        </w:rPr>
        <w:t>О</w:t>
      </w:r>
      <w:r w:rsidR="00746E7F" w:rsidRPr="00746E7F">
        <w:rPr>
          <w:rFonts w:ascii="Times New Roman" w:eastAsia="Calibri" w:hAnsi="Times New Roman" w:cs="Times New Roman"/>
          <w:sz w:val="28"/>
          <w:szCs w:val="28"/>
          <w:lang w:eastAsia="ru-RU"/>
        </w:rPr>
        <w:t>бустройств</w:t>
      </w:r>
      <w:r w:rsidR="00746E7F">
        <w:rPr>
          <w:rFonts w:ascii="Times New Roman" w:eastAsia="Calibri" w:hAnsi="Times New Roman" w:cs="Times New Roman"/>
          <w:sz w:val="28"/>
          <w:szCs w:val="28"/>
          <w:lang w:eastAsia="ru-RU"/>
        </w:rPr>
        <w:t>о</w:t>
      </w:r>
      <w:r w:rsidR="00746E7F" w:rsidRPr="00746E7F">
        <w:rPr>
          <w:rFonts w:ascii="Times New Roman" w:eastAsia="Calibri" w:hAnsi="Times New Roman" w:cs="Times New Roman"/>
          <w:sz w:val="28"/>
          <w:szCs w:val="28"/>
          <w:lang w:eastAsia="ru-RU"/>
        </w:rPr>
        <w:t xml:space="preserve"> различных зон территории, прилегающей к зданию (участку)</w:t>
      </w:r>
      <w:r w:rsidR="00746E7F">
        <w:rPr>
          <w:rFonts w:ascii="Times New Roman" w:eastAsia="Calibri" w:hAnsi="Times New Roman" w:cs="Times New Roman"/>
          <w:sz w:val="28"/>
          <w:szCs w:val="28"/>
          <w:lang w:eastAsia="ru-RU"/>
        </w:rPr>
        <w:t>:</w:t>
      </w:r>
    </w:p>
    <w:p w:rsidR="00746E7F" w:rsidRDefault="00746E7F"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2127"/>
        <w:gridCol w:w="5670"/>
      </w:tblGrid>
      <w:tr w:rsidR="00CC398E" w:rsidRPr="00CC398E" w:rsidTr="00274BF1">
        <w:trPr>
          <w:jc w:val="center"/>
        </w:trPr>
        <w:tc>
          <w:tcPr>
            <w:tcW w:w="1696" w:type="dxa"/>
          </w:tcPr>
          <w:p w:rsidR="00CC398E" w:rsidRPr="00CC398E" w:rsidRDefault="00CC398E"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Элемент</w:t>
            </w:r>
          </w:p>
        </w:tc>
        <w:tc>
          <w:tcPr>
            <w:tcW w:w="2127" w:type="dxa"/>
          </w:tcPr>
          <w:p w:rsidR="00CC398E" w:rsidRPr="00CC398E" w:rsidRDefault="00CC398E"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Характеристика элемента</w:t>
            </w:r>
          </w:p>
        </w:tc>
        <w:tc>
          <w:tcPr>
            <w:tcW w:w="5670" w:type="dxa"/>
          </w:tcPr>
          <w:p w:rsidR="00CC398E" w:rsidRPr="00CC398E" w:rsidRDefault="00CC398E"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Требования СП 59.13330.2012  (раздел 4)</w:t>
            </w:r>
          </w:p>
        </w:tc>
      </w:tr>
      <w:tr w:rsidR="00CC398E" w:rsidRPr="00CC398E" w:rsidTr="00274BF1">
        <w:trPr>
          <w:jc w:val="center"/>
        </w:trPr>
        <w:tc>
          <w:tcPr>
            <w:tcW w:w="1696"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Вход на участок</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информация об объекте</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оборудовать доступными для МГН, в том числе инвалидов- колясочников, элементами информации об объекте.</w:t>
            </w:r>
          </w:p>
        </w:tc>
      </w:tr>
      <w:tr w:rsidR="00CC398E" w:rsidRPr="00CC398E" w:rsidTr="00274BF1">
        <w:trPr>
          <w:jc w:val="center"/>
        </w:trPr>
        <w:tc>
          <w:tcPr>
            <w:tcW w:w="1696" w:type="dxa"/>
            <w:vMerge w:val="restart"/>
          </w:tcPr>
          <w:p w:rsid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Путь движения</w:t>
            </w: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Pr="00CC398E"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lastRenderedPageBreak/>
              <w:t>калитки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преграду для МГН.</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 xml:space="preserve">условия движения  </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беспрепятственное, безопасное и удобное передвижения МГН по участку к доступному входу в здание с учетом требований СП 42.13330;</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пути движения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система средств информационной поддержки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должна быть обеспечена на всех путях движения, доступных для МГН на все время (в течение суток) эксплуатации учреждения или предприятия в соответствии с ГОСТ Р 51256 и ГОСТ Р 52875.</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транспортные проезды на участке и пешеходные пути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допускается совмещать при соблюдении градостроительных требований к параметрам путей движения;</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пересечения пешеходных путей транспортными средствами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w:t>
            </w:r>
            <w:r w:rsidRPr="00301E74">
              <w:rPr>
                <w:rFonts w:ascii="Times New Roman" w:eastAsia="Times New Roman" w:hAnsi="Times New Roman" w:cs="Times New Roman"/>
                <w:sz w:val="24"/>
                <w:szCs w:val="24"/>
              </w:rPr>
              <w:t>требованиями ГОСТ Р 51684.</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 обеим сторонам перехода через проезжую часть должны быть установлены бордюрные пандусы.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подземные и надземные переходы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оборудовать пандусами или подъемными устройствами, если нельзя организовать для МГН наземный переход.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Ширина пешеходного пути через островок </w:t>
            </w:r>
            <w:r w:rsidRPr="00CC398E">
              <w:rPr>
                <w:rFonts w:ascii="Times New Roman" w:eastAsia="Times New Roman" w:hAnsi="Times New Roman" w:cs="Times New Roman"/>
                <w:sz w:val="24"/>
                <w:szCs w:val="24"/>
              </w:rPr>
              <w:lastRenderedPageBreak/>
              <w:t>безопасности в местах перехода через проезжую часть должна быть не менее 3 м, длина - не менее 2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ширина пешеходного пути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 учетом встречного движения инвалидов на креслах-колясках должна быть не менее 2,0 м.</w:t>
            </w:r>
            <w:r w:rsidRPr="00CC398E">
              <w:rPr>
                <w:rFonts w:ascii="Times New Roman" w:eastAsia="Times New Roman" w:hAnsi="Times New Roman" w:cs="Times New Roman"/>
                <w:sz w:val="24"/>
                <w:szCs w:val="24"/>
                <w:vertAlign w:val="superscript"/>
              </w:rPr>
              <w:footnoteReference w:id="2"/>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 условиях сложившейся застройки допускается в пределах прямой видимости снижать ширину пути движения до 1,2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При этом следует устраивать не более чем через каждые 25 м горизонтальные площадки (карманы) размером не менее 2,0 1,8 м для обеспечения возможности разъезда инвалидов на креслах-колясках.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Продольный уклон путей движения, по которому возможен проезд инвалидов на креслах- колясках, не должен превышать 5%, поперечный - 2%.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rPr>
              <w:t>съезды с тротуара на транспортный проезд</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уклон должен быть не более 1:12, а около здания и в затесненных местах допускается увеличивать продольный уклон до 1:10 на протяжении не более 10 м;</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перепад высот в местах съезда на проезжую част</w:t>
            </w:r>
            <w:r w:rsidR="00F42038">
              <w:rPr>
                <w:rFonts w:ascii="Times New Roman" w:eastAsia="Times New Roman" w:hAnsi="Times New Roman" w:cs="Times New Roman"/>
                <w:sz w:val="24"/>
                <w:szCs w:val="24"/>
              </w:rPr>
              <w:t>ь не должен превышать 0,015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бордюры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высота бордюров по краям пешеходных путей на территории рекомендуется принимать не менее 0,05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тактильная полоса</w:t>
            </w:r>
          </w:p>
        </w:tc>
        <w:tc>
          <w:tcPr>
            <w:tcW w:w="5670" w:type="dxa"/>
          </w:tcPr>
          <w:p w:rsidR="00A50022"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размещать</w:t>
            </w:r>
            <w:r w:rsidR="00A744B3">
              <w:rPr>
                <w:rFonts w:ascii="Times New Roman" w:eastAsia="Times New Roman" w:hAnsi="Times New Roman" w:cs="Times New Roman"/>
                <w:sz w:val="24"/>
                <w:szCs w:val="24"/>
              </w:rPr>
              <w:t xml:space="preserve"> </w:t>
            </w:r>
            <w:r w:rsidR="00A50022" w:rsidRPr="00A50022">
              <w:rPr>
                <w:rFonts w:ascii="Times New Roman" w:eastAsia="Times New Roman" w:hAnsi="Times New Roman" w:cs="Times New Roman"/>
                <w:sz w:val="24"/>
                <w:szCs w:val="24"/>
              </w:rPr>
              <w:t>на покрыт</w:t>
            </w:r>
            <w:r w:rsidR="00A50022">
              <w:rPr>
                <w:rFonts w:ascii="Times New Roman" w:eastAsia="Times New Roman" w:hAnsi="Times New Roman" w:cs="Times New Roman"/>
                <w:sz w:val="24"/>
                <w:szCs w:val="24"/>
              </w:rPr>
              <w:t xml:space="preserve">ии пешеходных путей на участке </w:t>
            </w:r>
            <w:r w:rsidRPr="00CC398E">
              <w:rPr>
                <w:rFonts w:ascii="Times New Roman" w:eastAsia="Times New Roman" w:hAnsi="Times New Roman" w:cs="Times New Roman"/>
                <w:sz w:val="24"/>
                <w:szCs w:val="24"/>
              </w:rPr>
              <w:t xml:space="preserve">не менее чем за 0,8 м до объекта информации или начала опасного участка, изменения направления движения, входа и т.п.;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ширина тактильной полосы принимается в пределах 0,5-0,6 м.</w:t>
            </w:r>
          </w:p>
        </w:tc>
      </w:tr>
      <w:tr w:rsidR="00CC398E" w:rsidRPr="00CC398E" w:rsidTr="00274BF1">
        <w:trPr>
          <w:jc w:val="center"/>
        </w:trPr>
        <w:tc>
          <w:tcPr>
            <w:tcW w:w="1696" w:type="dxa"/>
            <w:vMerge/>
            <w:tcBorders>
              <w:top w:val="nil"/>
            </w:tcBorders>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покрытие пешеходных дорожек, тротуаров и пандусов</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Покрытие из бетонных плит должно иметь толщину швов между плитами не более 0,015 м. </w:t>
            </w:r>
          </w:p>
          <w:p w:rsid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lastRenderedPageBreak/>
              <w:t xml:space="preserve">Покрытие из рыхлых материалов, в том числе песка и гравия, не допускается. </w:t>
            </w:r>
          </w:p>
          <w:p w:rsidR="006812AB" w:rsidRPr="00CC398E" w:rsidRDefault="006812AB"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lastRenderedPageBreak/>
              <w:t>Открытые лестницы</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параметры лестничных маршей и ступеней</w:t>
            </w:r>
          </w:p>
        </w:tc>
        <w:tc>
          <w:tcPr>
            <w:tcW w:w="5670" w:type="dxa"/>
          </w:tcPr>
          <w:p w:rsidR="00CC398E" w:rsidRPr="00CC398E" w:rsidRDefault="00F42038"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w:t>
            </w:r>
            <w:r w:rsidR="00CC398E" w:rsidRPr="00CC398E">
              <w:rPr>
                <w:rFonts w:ascii="Times New Roman" w:eastAsia="Times New Roman" w:hAnsi="Times New Roman" w:cs="Times New Roman"/>
                <w:sz w:val="24"/>
                <w:szCs w:val="24"/>
              </w:rPr>
              <w:t>ирина лестничных маршей открытых лестниц должна быть не менее 1,35 м.</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Для открытых лестниц на перепадах рельефа ширину проступей следует принимать от 0,35 до 0,4 м, высоту подступенка - от 0,12 до 0,15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Все ступени лестниц в пределах одного марша должны быть одинаковыми по форме в плане, по размерам ширины проступи и высоты подъема ступеней.</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Поперечный уклон ступеней должен быть не более 2%.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Поверхность ступеней должна иметь антискользящее покрытие и быть шероховатой.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Марш открытой лестницы не должен быть менее трех ступеней и не должен превышать 12 ступеней.</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Недопустимо применение одиночных ступеней, которые должны заменяться пандусами.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ступени с открытыми подступенками </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не следует применять на путях движения МГН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поручни лестницы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расстояние между поручнями лестницы в чистоте должно быть не менее 1,0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краевые ступени лестничных маршей</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должны быть выделены цветом или фактурой; перед открытой лестницей за 0,8-0,9 м следует предусматривать предупредительные тактильные полосы шириной 0,3-0,5 м.</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ограждение для лестницы или озеленение (кусты)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предусмотрено в тех местах, где высота свободного пространства от поверхности земли до выступающих снизу конструкций лестниц менее 2,1 м. </w:t>
            </w: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Пандусы или подъемные устройствами</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оборудование поручнями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лестницы должны дублироваться пандусами или подъемными устройствами.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Наружные лестницы и пандусы должны быть оборудованы поручнями.</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параметры пандуса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длина марша пандуса не должна превышать 9,0 м, а уклон не круче 1:20.</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Ширина между поручнями пандуса должна быть в пределах 0,9-1,0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Пандус с расчетной длиной 36,0 м и более или высотой более 3,0 м следует заменять подъемными устройствами.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Длина горизонтальной площадки прямого пандуса должна быть не менее 1,5 м. В верхнем и нижнем окончаниях пандуса следует предусмотреть свободную зону размером не менее 1,5</w:t>
            </w:r>
            <w:r w:rsidR="00A50022" w:rsidRPr="00A50022">
              <w:rPr>
                <w:rFonts w:ascii="Times New Roman" w:eastAsia="Times New Roman" w:hAnsi="Times New Roman" w:cs="Times New Roman"/>
                <w:sz w:val="24"/>
                <w:szCs w:val="24"/>
              </w:rPr>
              <w:t>×</w:t>
            </w:r>
            <w:r w:rsidRPr="00CC398E">
              <w:rPr>
                <w:rFonts w:ascii="Times New Roman" w:eastAsia="Times New Roman" w:hAnsi="Times New Roman" w:cs="Times New Roman"/>
                <w:sz w:val="24"/>
                <w:szCs w:val="24"/>
              </w:rPr>
              <w:t>1,5 м, а в зонах интенсив</w:t>
            </w:r>
            <w:r w:rsidR="00A50022">
              <w:rPr>
                <w:rFonts w:ascii="Times New Roman" w:eastAsia="Times New Roman" w:hAnsi="Times New Roman" w:cs="Times New Roman"/>
                <w:sz w:val="24"/>
                <w:szCs w:val="24"/>
              </w:rPr>
              <w:t>ного использования не менее 2,1</w:t>
            </w:r>
            <w:r w:rsidR="00A50022" w:rsidRPr="00A50022">
              <w:rPr>
                <w:rFonts w:ascii="Times New Roman" w:eastAsia="Times New Roman" w:hAnsi="Times New Roman" w:cs="Times New Roman"/>
                <w:sz w:val="24"/>
                <w:szCs w:val="24"/>
              </w:rPr>
              <w:t>×</w:t>
            </w:r>
            <w:r w:rsidRPr="00CC398E">
              <w:rPr>
                <w:rFonts w:ascii="Times New Roman" w:eastAsia="Times New Roman" w:hAnsi="Times New Roman" w:cs="Times New Roman"/>
                <w:sz w:val="24"/>
                <w:szCs w:val="24"/>
              </w:rPr>
              <w:t xml:space="preserve">2,1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rPr>
              <w:t xml:space="preserve">Свободные зоны должны быть также </w:t>
            </w:r>
            <w:r w:rsidRPr="00CC398E">
              <w:rPr>
                <w:rFonts w:ascii="Times New Roman" w:eastAsia="Times New Roman" w:hAnsi="Times New Roman" w:cs="Times New Roman"/>
                <w:sz w:val="24"/>
                <w:szCs w:val="24"/>
              </w:rPr>
              <w:lastRenderedPageBreak/>
              <w:t xml:space="preserve">предусмотрены при каждом изменении направления пандуса.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ограждение пандуса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пандусы должны иметь двухстороннее ограждение с поручнями на высоте 0,9 м (допустимо от 0,85 до 0,92 м) и 0,7 м с учетом технических требований к опорным стационарным устройствам по </w:t>
            </w:r>
            <w:r w:rsidRPr="00B33B9E">
              <w:rPr>
                <w:rFonts w:ascii="Times New Roman" w:eastAsia="Times New Roman" w:hAnsi="Times New Roman" w:cs="Times New Roman"/>
                <w:sz w:val="24"/>
                <w:szCs w:val="24"/>
              </w:rPr>
              <w:t>ГОСТ Р 51261. Расстояние между поручнями должно</w:t>
            </w:r>
            <w:r w:rsidRPr="00CC398E">
              <w:rPr>
                <w:rFonts w:ascii="Times New Roman" w:eastAsia="Times New Roman" w:hAnsi="Times New Roman" w:cs="Times New Roman"/>
                <w:sz w:val="24"/>
                <w:szCs w:val="24"/>
              </w:rPr>
              <w:t xml:space="preserve"> быть в пределах 0,9-1,0 м.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колесоотбойные устройства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высотой 0,1 м следует устанавливать на промежуточных площадках и на съезде.</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поверхность пандуса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должна быть нескользкой, отчетливо маркированной цветом или текстурой, контрастной относительно прилегающей поверхности.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 местах изменения уклонов необходимо устанавливать искусственное освещение не менее 100 лк на уровне пола.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дренажные решетки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ребра дренажных решеток, устанавливаемых на путях движения МГН,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 Дренажные решетки следует размещать вне зоны движения пешеходов.</w:t>
            </w: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Автостоянки для инвалидов</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индивидуальные автостоянки на участке около или внутри зданий учреждений обслуживания</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 до 100 включительно 5%, но не менее одного места; от 101 до 200 5 мест и дополнительно 3%; от 201 до 1000 8 мест и дополнительно 2%; 1001 место и более 24 места плюс не менее 1% на каждые 100 мест свыше.</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обозначение знаками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выделяемые места должны обозначаться знаками, принятыми ГОСТ Р 52289 и ПДД на поверхности покрытия стоянки и продублированы знаком на вертикальной поверхности (стене, столбе, стойке и т.п.) в соответствии с ГОСТ Р 12.4.026, расположенным на высоте не менее 1,5 м.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для личного автотранспорта инвалидов</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желательно размещать вблизи входа в предприятие или в учреждение, доступного для инвалидов, но не далее 50 м, от входа в жилое здание - не далее 100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площадки для остановки социального  такси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парковочные места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специальные парковочные места вдоль транспортных коммуникаций разрешается предусматривать при уклоне дороги менее 1:50.</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Размеры парковочных мест, расположенных </w:t>
            </w:r>
            <w:r w:rsidRPr="00CC398E">
              <w:rPr>
                <w:rFonts w:ascii="Times New Roman" w:eastAsia="Times New Roman" w:hAnsi="Times New Roman" w:cs="Times New Roman"/>
                <w:sz w:val="24"/>
                <w:szCs w:val="24"/>
              </w:rPr>
              <w:lastRenderedPageBreak/>
              <w:t xml:space="preserve">параллельно бордюру, должны обеспечивать доступ к задней части автомобиля для пользования пандусом или подъемным приспособлением.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Пандус должен иметь блистерное покрытие, обеспечивающее удобный переход с площадки для стоянки на тротуар.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 местах высадки и передвижения инвалидов из личного автотранспорта до входов в здания должно применяться нескользкое покрытие.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разметка места для стоянки автомашины инвалида на кресле-коляске</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 следует предусматривать размером 6,0 </w:t>
            </w:r>
            <w:r w:rsidR="00336142" w:rsidRPr="00336142">
              <w:rPr>
                <w:rFonts w:ascii="Times New Roman" w:eastAsia="Times New Roman" w:hAnsi="Times New Roman" w:cs="Times New Roman"/>
                <w:sz w:val="24"/>
                <w:szCs w:val="24"/>
              </w:rPr>
              <w:t>×</w:t>
            </w:r>
            <w:r w:rsidRPr="00CC398E">
              <w:rPr>
                <w:rFonts w:ascii="Times New Roman" w:eastAsia="Times New Roman" w:hAnsi="Times New Roman" w:cs="Times New Roman"/>
                <w:sz w:val="24"/>
                <w:szCs w:val="24"/>
              </w:rPr>
              <w:t>3,6 м, что дает возможность создать безопасную зону сбоку и сзади машины - 1,2 м. 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для автомашин инвалидов на креслах-колясках в многоуровневых автостоянках</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рекомендуется размещать у выхода на первом этаже или около лифтов. Высота свободного пространства от плоскости (пола) автостоянки до низа перекрывающих конструкций и другие конструктивные размеры следует принимать по СП 113.13330</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встроенные, в том числе подземные автостоянки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Благоустройство и места отдыха</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отдыха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рекомендуется предусматривать на территории на основных путях движения людей не менее чем через 100-150 м места отдыха, доступные для МГН, оборудованные навесами, скамьями, указателями, свети</w:t>
            </w:r>
            <w:r w:rsidR="00EC33D6">
              <w:rPr>
                <w:rFonts w:ascii="Times New Roman" w:eastAsia="Times New Roman" w:hAnsi="Times New Roman" w:cs="Times New Roman"/>
                <w:sz w:val="24"/>
                <w:szCs w:val="24"/>
              </w:rPr>
              <w:t xml:space="preserve">льниками, сигнализацией и т.п.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скамейки для инвалидов,</w:t>
            </w:r>
            <w:r w:rsidR="00A744B3">
              <w:rPr>
                <w:rFonts w:ascii="Times New Roman" w:eastAsia="Times New Roman" w:hAnsi="Times New Roman" w:cs="Times New Roman"/>
                <w:sz w:val="24"/>
                <w:szCs w:val="24"/>
                <w:lang w:eastAsia="ru-RU"/>
              </w:rPr>
              <w:t xml:space="preserve"> </w:t>
            </w:r>
            <w:r w:rsidRPr="00CC398E">
              <w:rPr>
                <w:rFonts w:ascii="Times New Roman" w:eastAsia="Times New Roman" w:hAnsi="Times New Roman" w:cs="Times New Roman"/>
                <w:sz w:val="24"/>
                <w:szCs w:val="24"/>
                <w:lang w:eastAsia="ru-RU"/>
              </w:rPr>
              <w:t>в том числе слепых</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устанавливаются на обочинах проходов и обозначаются с помощью изменения фактуры наземного покрытия.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 В местах отдыха следует применять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освещенность в местах отдыха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минимальный уровень следует принимать 20 лк. Светильники, устанавливаемые на площадках отдыха, должны быть расположены ниже уровня глаз сидящего.</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устройства и оборудование на стенах зданий</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tc>
      </w:tr>
      <w:tr w:rsidR="00CC398E" w:rsidRPr="00CC398E" w:rsidTr="00274BF1">
        <w:trPr>
          <w:jc w:val="center"/>
        </w:trPr>
        <w:tc>
          <w:tcPr>
            <w:tcW w:w="1696" w:type="dxa"/>
            <w:vMerge w:val="restart"/>
            <w:tcBorders>
              <w:top w:val="nil"/>
            </w:tcBorders>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отдельно стоящие опоры, стойки или деревья, расположенные на пути движения и др.</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вокруг них следует предусматривать предупредительное мощение в форме квадрата или круга на расстоянии 0,5 м от объекта.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Временные сооружения, столбы наружного освещения и указателей, газетные и торговые киоски, и т.д. должны располагаться за пределами полосы дви</w:t>
            </w:r>
            <w:r w:rsidR="008A12B9">
              <w:rPr>
                <w:rFonts w:ascii="Times New Roman" w:eastAsia="Times New Roman" w:hAnsi="Times New Roman" w:cs="Times New Roman"/>
                <w:sz w:val="24"/>
                <w:szCs w:val="24"/>
              </w:rPr>
              <w:t>жения и иметь контрастный цвет.</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таксофоны и другое специализированное оборудование для людей с недостатками зрения</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0,7-0,8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Формы и края подвесного оборудования долж</w:t>
            </w:r>
            <w:r w:rsidR="00F42038">
              <w:rPr>
                <w:rFonts w:ascii="Times New Roman" w:eastAsia="Times New Roman" w:hAnsi="Times New Roman" w:cs="Times New Roman"/>
                <w:sz w:val="24"/>
                <w:szCs w:val="24"/>
              </w:rPr>
              <w:t xml:space="preserve">ны быть скруглены.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передвижные пандусы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могут применяться в исключительных случаях при реконструкции.</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Ширина поверхности передвижных пандусов должна быть не менее 1,0 м, уклоны должны быть приближены к значениям стационарных пандусов.</w:t>
            </w:r>
          </w:p>
        </w:tc>
      </w:tr>
    </w:tbl>
    <w:p w:rsidR="00BD4D6D" w:rsidRDefault="00BD4D6D"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p>
    <w:p w:rsidR="00BD4D6D"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3</w:t>
      </w:r>
      <w:r w:rsidR="008A12B9">
        <w:rPr>
          <w:rFonts w:ascii="Times New Roman" w:eastAsia="TimesNewRomanPSMT" w:hAnsi="Times New Roman" w:cs="Times New Roman"/>
          <w:color w:val="000000"/>
          <w:sz w:val="28"/>
          <w:szCs w:val="28"/>
          <w:lang w:eastAsia="ru-RU"/>
        </w:rPr>
        <w:t xml:space="preserve">.3. </w:t>
      </w:r>
      <w:r w:rsidR="005863BB" w:rsidRPr="005863BB">
        <w:rPr>
          <w:rFonts w:ascii="Times New Roman" w:eastAsia="TimesNewRomanPSMT" w:hAnsi="Times New Roman" w:cs="Times New Roman"/>
          <w:color w:val="000000"/>
          <w:sz w:val="28"/>
          <w:szCs w:val="28"/>
          <w:lang w:eastAsia="ru-RU"/>
        </w:rPr>
        <w:t>Примеры обустройства различных зон территории, прилегающей к зданию (участку)</w:t>
      </w:r>
      <w:r w:rsidR="00A744B3">
        <w:rPr>
          <w:rFonts w:ascii="Times New Roman" w:eastAsia="TimesNewRomanPSMT" w:hAnsi="Times New Roman" w:cs="Times New Roman"/>
          <w:color w:val="000000"/>
          <w:sz w:val="28"/>
          <w:szCs w:val="28"/>
          <w:lang w:eastAsia="ru-RU"/>
        </w:rPr>
        <w:t xml:space="preserve"> </w:t>
      </w:r>
      <w:r w:rsidR="005863BB" w:rsidRPr="005863BB">
        <w:rPr>
          <w:rFonts w:ascii="Times New Roman" w:eastAsia="TimesNewRomanPSMT" w:hAnsi="Times New Roman" w:cs="Times New Roman"/>
          <w:color w:val="000000"/>
          <w:sz w:val="28"/>
          <w:szCs w:val="28"/>
          <w:lang w:eastAsia="ru-RU"/>
        </w:rPr>
        <w:t>представлены на рисунках.</w:t>
      </w:r>
    </w:p>
    <w:p w:rsidR="005863BB" w:rsidRPr="005863BB" w:rsidRDefault="005863BB"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p>
    <w:p w:rsidR="00053EA8" w:rsidRDefault="00053EA8"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r>
        <w:rPr>
          <w:rFonts w:ascii="Times New Roman" w:eastAsia="TimesNewRomanPSMT" w:hAnsi="Times New Roman" w:cs="Times New Roman"/>
          <w:b/>
          <w:noProof/>
          <w:color w:val="000000"/>
          <w:sz w:val="28"/>
          <w:szCs w:val="28"/>
          <w:lang w:eastAsia="ru-RU"/>
        </w:rPr>
        <w:drawing>
          <wp:inline distT="0" distB="0" distL="0" distR="0">
            <wp:extent cx="2228850" cy="1666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666875"/>
                    </a:xfrm>
                    <a:prstGeom prst="rect">
                      <a:avLst/>
                    </a:prstGeom>
                    <a:noFill/>
                  </pic:spPr>
                </pic:pic>
              </a:graphicData>
            </a:graphic>
          </wp:inline>
        </w:drawing>
      </w:r>
      <w:r w:rsidR="00132D6C" w:rsidRPr="0044233A">
        <w:rPr>
          <w:rFonts w:ascii="Times New Roman" w:eastAsia="TimesNewRomanPSMT" w:hAnsi="Times New Roman" w:cs="Times New Roman"/>
          <w:b/>
          <w:noProof/>
          <w:color w:val="000000"/>
          <w:sz w:val="28"/>
          <w:szCs w:val="28"/>
          <w:lang w:eastAsia="ru-RU"/>
        </w:rPr>
        <w:drawing>
          <wp:inline distT="0" distB="0" distL="0" distR="0">
            <wp:extent cx="2195830" cy="1676254"/>
            <wp:effectExtent l="0" t="0" r="0" b="635"/>
            <wp:docPr id="6" name="Рисунок 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222" t="6081" r="8205" b="14038"/>
                    <a:stretch/>
                  </pic:blipFill>
                  <pic:spPr bwMode="auto">
                    <a:xfrm>
                      <a:off x="0" y="0"/>
                      <a:ext cx="2226918" cy="16999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233A" w:rsidRDefault="00053EA8"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r>
        <w:rPr>
          <w:rFonts w:ascii="Times New Roman" w:eastAsia="TimesNewRomanPSMT" w:hAnsi="Times New Roman" w:cs="Times New Roman"/>
          <w:b/>
          <w:noProof/>
          <w:color w:val="000000"/>
          <w:sz w:val="28"/>
          <w:szCs w:val="28"/>
          <w:lang w:eastAsia="ru-RU"/>
        </w:rPr>
        <w:lastRenderedPageBreak/>
        <w:drawing>
          <wp:inline distT="0" distB="0" distL="0" distR="0">
            <wp:extent cx="2514600" cy="186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866900"/>
                    </a:xfrm>
                    <a:prstGeom prst="rect">
                      <a:avLst/>
                    </a:prstGeom>
                    <a:noFill/>
                  </pic:spPr>
                </pic:pic>
              </a:graphicData>
            </a:graphic>
          </wp:inline>
        </w:drawing>
      </w:r>
      <w:r>
        <w:rPr>
          <w:rFonts w:ascii="Times New Roman" w:eastAsia="TimesNewRomanPSMT" w:hAnsi="Times New Roman" w:cs="Times New Roman"/>
          <w:b/>
          <w:noProof/>
          <w:color w:val="000000"/>
          <w:sz w:val="28"/>
          <w:szCs w:val="28"/>
          <w:lang w:eastAsia="ru-RU"/>
        </w:rPr>
        <w:drawing>
          <wp:inline distT="0" distB="0" distL="0" distR="0">
            <wp:extent cx="2200275" cy="1647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647825"/>
                    </a:xfrm>
                    <a:prstGeom prst="rect">
                      <a:avLst/>
                    </a:prstGeom>
                    <a:noFill/>
                  </pic:spPr>
                </pic:pic>
              </a:graphicData>
            </a:graphic>
          </wp:inline>
        </w:drawing>
      </w:r>
    </w:p>
    <w:p w:rsidR="0044233A" w:rsidRDefault="0044233A"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p>
    <w:p w:rsidR="008A12B9"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r w:rsidRPr="00540663">
        <w:rPr>
          <w:rFonts w:ascii="Times New Roman" w:eastAsia="TimesNewRomanPSMT" w:hAnsi="Times New Roman" w:cs="Times New Roman"/>
          <w:b/>
          <w:noProof/>
          <w:color w:val="000000"/>
          <w:sz w:val="28"/>
          <w:szCs w:val="28"/>
          <w:lang w:eastAsia="ru-RU"/>
        </w:rPr>
        <w:drawing>
          <wp:inline distT="0" distB="0" distL="0" distR="0">
            <wp:extent cx="2162175" cy="1675765"/>
            <wp:effectExtent l="0" t="0" r="9525" b="635"/>
            <wp:docPr id="7" name="Рисунок 7" descr="Картинки по запросу разметка места для стоянки автомашины инвалида на кресле-коля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разметка места для стоянки автомашины инвалида на кресле-коляске"/>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388" cy="1681355"/>
                    </a:xfrm>
                    <a:prstGeom prst="rect">
                      <a:avLst/>
                    </a:prstGeom>
                    <a:noFill/>
                    <a:ln>
                      <a:noFill/>
                    </a:ln>
                  </pic:spPr>
                </pic:pic>
              </a:graphicData>
            </a:graphic>
          </wp:inline>
        </w:drawing>
      </w:r>
      <w:r w:rsidR="008A12B9" w:rsidRPr="008A12B9">
        <w:rPr>
          <w:rFonts w:ascii="Times New Roman" w:eastAsia="TimesNewRomanPSMT" w:hAnsi="Times New Roman" w:cs="Times New Roman"/>
          <w:b/>
          <w:noProof/>
          <w:color w:val="000000"/>
          <w:sz w:val="28"/>
          <w:szCs w:val="28"/>
          <w:lang w:eastAsia="ru-RU"/>
        </w:rPr>
        <w:drawing>
          <wp:inline distT="0" distB="0" distL="0" distR="0">
            <wp:extent cx="2324100" cy="1618615"/>
            <wp:effectExtent l="0" t="0" r="0" b="635"/>
            <wp:docPr id="2" name="Рисунок 2"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6" t="24404" r="7585"/>
                    <a:stretch/>
                  </pic:blipFill>
                  <pic:spPr bwMode="auto">
                    <a:xfrm>
                      <a:off x="0" y="0"/>
                      <a:ext cx="2326934" cy="16205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2B9" w:rsidRDefault="008A12B9" w:rsidP="00274BF1">
      <w:pPr>
        <w:autoSpaceDE w:val="0"/>
        <w:autoSpaceDN w:val="0"/>
        <w:adjustRightInd w:val="0"/>
        <w:spacing w:after="0" w:line="240" w:lineRule="auto"/>
        <w:rPr>
          <w:rFonts w:ascii="Times New Roman" w:eastAsia="TimesNewRomanPSMT" w:hAnsi="Times New Roman" w:cs="Times New Roman"/>
          <w:b/>
          <w:bCs/>
          <w:color w:val="000000"/>
          <w:sz w:val="28"/>
          <w:szCs w:val="28"/>
          <w:lang w:eastAsia="ru-RU"/>
        </w:rPr>
      </w:pPr>
    </w:p>
    <w:p w:rsidR="00540663" w:rsidRPr="005A66D7" w:rsidRDefault="00950249" w:rsidP="00625FB6">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4</w:t>
      </w:r>
      <w:r w:rsidR="005A66D7" w:rsidRPr="005A66D7">
        <w:rPr>
          <w:rFonts w:ascii="Times New Roman" w:eastAsia="TimesNewRomanPSMT" w:hAnsi="Times New Roman" w:cs="Times New Roman"/>
          <w:b/>
          <w:bCs/>
          <w:color w:val="000000"/>
          <w:sz w:val="28"/>
          <w:szCs w:val="28"/>
          <w:lang w:eastAsia="ru-RU"/>
        </w:rPr>
        <w:t>. Вход (входы) в здание</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4</w:t>
      </w:r>
      <w:r w:rsidR="008A12B9">
        <w:rPr>
          <w:rFonts w:ascii="Times New Roman" w:eastAsia="TimesNewRomanPSMT" w:hAnsi="Times New Roman" w:cs="Times New Roman"/>
          <w:bCs/>
          <w:color w:val="000000"/>
          <w:sz w:val="28"/>
          <w:szCs w:val="28"/>
          <w:lang w:eastAsia="ru-RU"/>
        </w:rPr>
        <w:t xml:space="preserve">.1. </w:t>
      </w:r>
      <w:r w:rsidR="008A12B9" w:rsidRPr="008A12B9">
        <w:rPr>
          <w:rFonts w:ascii="Times New Roman" w:eastAsia="TimesNewRomanPSMT" w:hAnsi="Times New Roman" w:cs="Times New Roman"/>
          <w:bCs/>
          <w:color w:val="000000"/>
          <w:sz w:val="28"/>
          <w:szCs w:val="28"/>
          <w:lang w:eastAsia="ru-RU"/>
        </w:rPr>
        <w:t xml:space="preserve">К функционально-планировочным элементам </w:t>
      </w:r>
      <w:r w:rsidR="008A12B9">
        <w:rPr>
          <w:rFonts w:ascii="Times New Roman" w:eastAsia="TimesNewRomanPSMT" w:hAnsi="Times New Roman" w:cs="Times New Roman"/>
          <w:bCs/>
          <w:color w:val="000000"/>
          <w:sz w:val="28"/>
          <w:szCs w:val="28"/>
          <w:lang w:eastAsia="ru-RU"/>
        </w:rPr>
        <w:t xml:space="preserve">данной </w:t>
      </w:r>
      <w:r w:rsidR="008A12B9" w:rsidRPr="008A12B9">
        <w:rPr>
          <w:rFonts w:ascii="Times New Roman" w:eastAsia="TimesNewRomanPSMT" w:hAnsi="Times New Roman" w:cs="Times New Roman"/>
          <w:bCs/>
          <w:color w:val="000000"/>
          <w:sz w:val="28"/>
          <w:szCs w:val="28"/>
          <w:lang w:eastAsia="ru-RU"/>
        </w:rPr>
        <w:t>зоны относятся:</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л</w:t>
      </w:r>
      <w:r w:rsidRPr="008A12B9">
        <w:rPr>
          <w:rFonts w:ascii="Times New Roman" w:eastAsia="TimesNewRomanPSMT" w:hAnsi="Times New Roman" w:cs="Times New Roman"/>
          <w:bCs/>
          <w:color w:val="000000"/>
          <w:sz w:val="28"/>
          <w:szCs w:val="28"/>
          <w:lang w:eastAsia="ru-RU"/>
        </w:rPr>
        <w:t>естница (наружная);</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п</w:t>
      </w:r>
      <w:r w:rsidRPr="008A12B9">
        <w:rPr>
          <w:rFonts w:ascii="Times New Roman" w:eastAsia="TimesNewRomanPSMT" w:hAnsi="Times New Roman" w:cs="Times New Roman"/>
          <w:bCs/>
          <w:color w:val="000000"/>
          <w:sz w:val="28"/>
          <w:szCs w:val="28"/>
          <w:lang w:eastAsia="ru-RU"/>
        </w:rPr>
        <w:t>андус (наружный);</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в</w:t>
      </w:r>
      <w:r w:rsidRPr="008A12B9">
        <w:rPr>
          <w:rFonts w:ascii="Times New Roman" w:eastAsia="TimesNewRomanPSMT" w:hAnsi="Times New Roman" w:cs="Times New Roman"/>
          <w:bCs/>
          <w:color w:val="000000"/>
          <w:sz w:val="28"/>
          <w:szCs w:val="28"/>
          <w:lang w:eastAsia="ru-RU"/>
        </w:rPr>
        <w:t>ходная площадка (перед дверью);</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д</w:t>
      </w:r>
      <w:r w:rsidRPr="008A12B9">
        <w:rPr>
          <w:rFonts w:ascii="Times New Roman" w:eastAsia="TimesNewRomanPSMT" w:hAnsi="Times New Roman" w:cs="Times New Roman"/>
          <w:bCs/>
          <w:color w:val="000000"/>
          <w:sz w:val="28"/>
          <w:szCs w:val="28"/>
          <w:lang w:eastAsia="ru-RU"/>
        </w:rPr>
        <w:t>верь (входная);</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т</w:t>
      </w:r>
      <w:r w:rsidRPr="008A12B9">
        <w:rPr>
          <w:rFonts w:ascii="Times New Roman" w:eastAsia="TimesNewRomanPSMT" w:hAnsi="Times New Roman" w:cs="Times New Roman"/>
          <w:bCs/>
          <w:color w:val="000000"/>
          <w:sz w:val="28"/>
          <w:szCs w:val="28"/>
          <w:lang w:eastAsia="ru-RU"/>
        </w:rPr>
        <w:t>амбур.</w:t>
      </w:r>
    </w:p>
    <w:p w:rsidR="00540663" w:rsidRDefault="00950249"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4</w:t>
      </w:r>
      <w:r w:rsidR="008A12B9">
        <w:rPr>
          <w:rFonts w:ascii="Times New Roman" w:eastAsia="TimesNewRomanPSMT" w:hAnsi="Times New Roman" w:cs="Times New Roman"/>
          <w:bCs/>
          <w:color w:val="000000"/>
          <w:sz w:val="28"/>
          <w:szCs w:val="28"/>
          <w:lang w:eastAsia="ru-RU"/>
        </w:rPr>
        <w:t xml:space="preserve">.2. </w:t>
      </w:r>
      <w:r w:rsidR="00132D6C">
        <w:rPr>
          <w:rFonts w:ascii="Times New Roman" w:eastAsia="TimesNewRomanPSMT" w:hAnsi="Times New Roman" w:cs="Times New Roman"/>
          <w:bCs/>
          <w:color w:val="000000"/>
          <w:sz w:val="28"/>
          <w:szCs w:val="28"/>
          <w:lang w:eastAsia="ru-RU"/>
        </w:rPr>
        <w:t>Общие требования к</w:t>
      </w:r>
      <w:r w:rsidR="00132D6C" w:rsidRPr="00132D6C">
        <w:rPr>
          <w:rFonts w:ascii="Times New Roman" w:eastAsia="TimesNewRomanPSMT" w:hAnsi="Times New Roman" w:cs="Times New Roman"/>
          <w:bCs/>
          <w:color w:val="000000"/>
          <w:sz w:val="28"/>
          <w:szCs w:val="28"/>
          <w:lang w:eastAsia="ru-RU"/>
        </w:rPr>
        <w:t xml:space="preserve"> входу (входам) в здание:</w:t>
      </w:r>
    </w:p>
    <w:p w:rsidR="00132D6C"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1985"/>
        <w:gridCol w:w="6237"/>
      </w:tblGrid>
      <w:tr w:rsidR="00132D6C" w:rsidRPr="00132D6C" w:rsidTr="00EC33D6">
        <w:trPr>
          <w:jc w:val="center"/>
        </w:trPr>
        <w:tc>
          <w:tcPr>
            <w:tcW w:w="1531" w:type="dxa"/>
          </w:tcPr>
          <w:p w:rsidR="00132D6C" w:rsidRPr="00132D6C" w:rsidRDefault="00132D6C"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Элемент</w:t>
            </w:r>
          </w:p>
        </w:tc>
        <w:tc>
          <w:tcPr>
            <w:tcW w:w="1985" w:type="dxa"/>
          </w:tcPr>
          <w:p w:rsidR="00132D6C" w:rsidRPr="00132D6C" w:rsidRDefault="00132D6C"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Характеристика элемента</w:t>
            </w:r>
          </w:p>
        </w:tc>
        <w:tc>
          <w:tcPr>
            <w:tcW w:w="6237" w:type="dxa"/>
          </w:tcPr>
          <w:p w:rsidR="00132D6C" w:rsidRPr="00132D6C" w:rsidRDefault="00132D6C" w:rsidP="00625FB6">
            <w:pPr>
              <w:autoSpaceDE w:val="0"/>
              <w:autoSpaceDN w:val="0"/>
              <w:adjustRightInd w:val="0"/>
              <w:spacing w:after="200" w:line="240" w:lineRule="auto"/>
              <w:ind w:left="720"/>
              <w:contextualSpacing/>
              <w:jc w:val="center"/>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Требования СП 59.13330.2012  (раздел 5.1)</w:t>
            </w:r>
          </w:p>
        </w:tc>
      </w:tr>
      <w:tr w:rsidR="00132D6C" w:rsidRPr="00132D6C" w:rsidTr="00EC33D6">
        <w:trPr>
          <w:jc w:val="center"/>
        </w:trPr>
        <w:tc>
          <w:tcPr>
            <w:tcW w:w="1531" w:type="dxa"/>
            <w:vMerge w:val="restart"/>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Вход в здание                                                                                                                                                                                                                                                                                                                                                                                  </w:t>
            </w: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вход, доступный для МГН</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наружные лестницы и пандусы</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входная площадка при входах</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должна иметь: навес, водоотвод, а в зависимости от местных климатических условий - подогрев поверхности покрытия.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Размеры входной площадки при открывании полотна дверей наружу должны быть не менее 1,4х2,0 м или 1,5х1,85 м.   Размеры входной площадки с пандусом не менее 2,2х2,2 м.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lastRenderedPageBreak/>
              <w:t>Поверхности покрытий входных площадок и тамбуров должны быть твердыми, не допускать скольжения при намокании и иметь поперечный уклон в пределах 1-2%.</w:t>
            </w:r>
          </w:p>
        </w:tc>
      </w:tr>
      <w:tr w:rsidR="00132D6C" w:rsidRPr="00132D6C" w:rsidTr="00EC33D6">
        <w:trPr>
          <w:jc w:val="center"/>
        </w:trPr>
        <w:tc>
          <w:tcPr>
            <w:tcW w:w="1531" w:type="dxa"/>
            <w:vMerge w:val="restart"/>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lastRenderedPageBreak/>
              <w:t>Входные двери</w:t>
            </w:r>
          </w:p>
        </w:tc>
        <w:tc>
          <w:tcPr>
            <w:tcW w:w="1985" w:type="dxa"/>
          </w:tcPr>
          <w:p w:rsidR="00132D6C" w:rsidRPr="00132D6C" w:rsidRDefault="00F42038"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ширина</w:t>
            </w:r>
            <w:r w:rsidR="00132D6C" w:rsidRPr="00132D6C">
              <w:rPr>
                <w:rFonts w:ascii="Times New Roman" w:eastAsia="Times New Roman" w:hAnsi="Times New Roman" w:cs="Times New Roman"/>
                <w:sz w:val="24"/>
                <w:szCs w:val="24"/>
                <w:lang w:eastAsia="ru-RU"/>
              </w:rPr>
              <w:t xml:space="preserve"> в свету</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не менее 1,2 м.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конструкция дверей </w:t>
            </w:r>
          </w:p>
        </w:tc>
        <w:tc>
          <w:tcPr>
            <w:tcW w:w="6237"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на путях передвижения МГН не допускается двери на качающихся петлях и вертушки</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полотна наружных дверей</w:t>
            </w:r>
          </w:p>
        </w:tc>
        <w:tc>
          <w:tcPr>
            <w:tcW w:w="6237"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 следует предусматривать смотровые панели, заполненные прозрачным и ударопрочным материалом, нижняя часть которых должна располагаться в пределах от </w:t>
            </w:r>
            <w:r w:rsidR="00EC33D6">
              <w:rPr>
                <w:rFonts w:ascii="Times New Roman" w:eastAsia="Times New Roman" w:hAnsi="Times New Roman" w:cs="Times New Roman"/>
                <w:sz w:val="24"/>
                <w:szCs w:val="24"/>
              </w:rPr>
              <w:t xml:space="preserve">0,5 до 1,2 м от уровня пола.   </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стеклянные дверные полотна</w:t>
            </w:r>
          </w:p>
        </w:tc>
        <w:tc>
          <w:tcPr>
            <w:tcW w:w="6237"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нижняя часть   на высоту не менее 0,3 м от уровня пола должна быть защищена противоударной полосой.</w:t>
            </w:r>
          </w:p>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Прозрачные двери на входах и в здании, а также ограждения следует выполнять из ударопрочного материала. </w:t>
            </w:r>
          </w:p>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 </w:t>
            </w:r>
          </w:p>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Дверные наличники или края дверного полотна и ручки рекомендуется окрашивать в отличные от дверного полотна контрастные цвета.</w:t>
            </w:r>
          </w:p>
        </w:tc>
      </w:tr>
      <w:tr w:rsidR="00132D6C" w:rsidRPr="00132D6C" w:rsidTr="00EC33D6">
        <w:trPr>
          <w:jc w:val="center"/>
        </w:trPr>
        <w:tc>
          <w:tcPr>
            <w:tcW w:w="1531" w:type="dxa"/>
            <w:vMerge w:val="restart"/>
            <w:tcBorders>
              <w:top w:val="nil"/>
            </w:tcBorders>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пороги наружных дверей</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могут быть.  При этом высота каждого элемента порога не должна превышать 0,014 м.</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дверные запоры</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на путях эвакуации следует предусматривать ручки нажимного действия. Усилие открывания двери не должно превышать 50 Нм. При двухстворчатых дверях одна рабочая створка должна иметь ширину, требуемую для однопольных дверей.</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способ открывания</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двери следует проектировать автоматическими, ручными или механическими.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Они должны быть хорошо опознаваемы и иметь символ, указывающий на их доступность.</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Целесообразно применение автоматических распашных или раздвижных дверей (если они не стоят на путях эвакуации). На путях движения МГН рекомендуется применять двери на петлях одностороннего дейст</w:t>
            </w:r>
            <w:r w:rsidR="00F42038">
              <w:rPr>
                <w:rFonts w:ascii="Times New Roman" w:eastAsia="Times New Roman" w:hAnsi="Times New Roman" w:cs="Times New Roman"/>
                <w:sz w:val="24"/>
                <w:szCs w:val="24"/>
              </w:rPr>
              <w:t>вия с фиксаторами в положениях «открыто» или «закрыто»</w:t>
            </w:r>
            <w:r w:rsidRPr="00132D6C">
              <w:rPr>
                <w:rFonts w:ascii="Times New Roman" w:eastAsia="Times New Roman" w:hAnsi="Times New Roman" w:cs="Times New Roman"/>
                <w:sz w:val="24"/>
                <w:szCs w:val="24"/>
              </w:rPr>
              <w:t>. Следует также применять двери, обеспечивающие задержку автоматического закрывания дверей, продолжительностью не менее 5 секунд. Следует использовать распашные двери с доводчиком (с усилием 19,5 Нм).</w:t>
            </w:r>
          </w:p>
        </w:tc>
      </w:tr>
      <w:tr w:rsidR="00132D6C" w:rsidRPr="00132D6C" w:rsidTr="00EC33D6">
        <w:trPr>
          <w:jc w:val="center"/>
        </w:trPr>
        <w:tc>
          <w:tcPr>
            <w:tcW w:w="1531" w:type="dxa"/>
            <w:vMerge w:val="restart"/>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Тамбуры</w:t>
            </w: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глубина тамбуров и тамбур-шлюзов</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при прямом движении и одностороннем открывании дверей должна быть не менее 2,3 при ширине не менее 1,50 м. При последовательном расположении навесных или поворотных дверей необходимо обеспечить, чтобы минимальное свободное пространство между ними было не менее 1,4 м плюс ширина двери, открывающаяся </w:t>
            </w:r>
            <w:r w:rsidRPr="00132D6C">
              <w:rPr>
                <w:rFonts w:ascii="Times New Roman" w:eastAsia="Times New Roman" w:hAnsi="Times New Roman" w:cs="Times New Roman"/>
                <w:sz w:val="24"/>
                <w:szCs w:val="24"/>
              </w:rPr>
              <w:lastRenderedPageBreak/>
              <w:t>внутрь междверного пространства. Свободное пространство у двери со стороны защел</w:t>
            </w:r>
            <w:r w:rsidR="00F42038">
              <w:rPr>
                <w:rFonts w:ascii="Times New Roman" w:eastAsia="Times New Roman" w:hAnsi="Times New Roman" w:cs="Times New Roman"/>
                <w:sz w:val="24"/>
                <w:szCs w:val="24"/>
              </w:rPr>
              <w:t>ки должно быть: при открывании «от себя»</w:t>
            </w:r>
            <w:r w:rsidRPr="00132D6C">
              <w:rPr>
                <w:rFonts w:ascii="Times New Roman" w:eastAsia="Times New Roman" w:hAnsi="Times New Roman" w:cs="Times New Roman"/>
                <w:sz w:val="24"/>
                <w:szCs w:val="24"/>
              </w:rPr>
              <w:t xml:space="preserve"> не</w:t>
            </w:r>
            <w:r w:rsidR="00F42038">
              <w:rPr>
                <w:rFonts w:ascii="Times New Roman" w:eastAsia="Times New Roman" w:hAnsi="Times New Roman" w:cs="Times New Roman"/>
                <w:sz w:val="24"/>
                <w:szCs w:val="24"/>
              </w:rPr>
              <w:t xml:space="preserve"> менее 0,3 м, а при открывании «к себе»</w:t>
            </w:r>
            <w:r w:rsidRPr="00132D6C">
              <w:rPr>
                <w:rFonts w:ascii="Times New Roman" w:eastAsia="Times New Roman" w:hAnsi="Times New Roman" w:cs="Times New Roman"/>
                <w:sz w:val="24"/>
                <w:szCs w:val="24"/>
              </w:rPr>
              <w:t xml:space="preserve"> - не менее 0,6 м. При глубине тамбура менее 1,8 м до 1,5 м (при реконструкции) его ши</w:t>
            </w:r>
            <w:r w:rsidR="00C87722">
              <w:rPr>
                <w:rFonts w:ascii="Times New Roman" w:eastAsia="Times New Roman" w:hAnsi="Times New Roman" w:cs="Times New Roman"/>
                <w:sz w:val="24"/>
                <w:szCs w:val="24"/>
              </w:rPr>
              <w:t>рина должна быть не менее 2 м.</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покрытие стен  </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в тамбурах, лестничных клетках и у эвакуационных выходов не допускается применять зеркальные стены (поверхности), а в дверях - зеркальные стекла.</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дренажные и водосборные решетки</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устанавливаемые в полу тамбуров или входных площадок, должны устанавливаться в уровне с поверхностью покрытия пола.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Ширина просветов их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0,018 м.</w:t>
            </w:r>
          </w:p>
        </w:tc>
      </w:tr>
      <w:tr w:rsidR="00132D6C" w:rsidRPr="00132D6C" w:rsidTr="00EC33D6">
        <w:trPr>
          <w:jc w:val="center"/>
        </w:trPr>
        <w:tc>
          <w:tcPr>
            <w:tcW w:w="1531"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Контроль на входе</w:t>
            </w: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контрольно-пропускные устройства и турникеты</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шириной в свету не менее 1,0 м, приспособленные для пропуска инвалидов на креслах- колясках.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Дополнительно 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tc>
      </w:tr>
    </w:tbl>
    <w:p w:rsidR="00132D6C"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p>
    <w:p w:rsidR="00C87722" w:rsidRDefault="006812AB"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4</w:t>
      </w:r>
      <w:r w:rsidR="008A12B9">
        <w:rPr>
          <w:rFonts w:ascii="Times New Roman" w:eastAsia="TimesNewRomanPSMT" w:hAnsi="Times New Roman" w:cs="Times New Roman"/>
          <w:color w:val="000000"/>
          <w:sz w:val="28"/>
          <w:szCs w:val="28"/>
          <w:lang w:eastAsia="ru-RU"/>
        </w:rPr>
        <w:t>.3.</w:t>
      </w:r>
      <w:r w:rsidR="00C87722" w:rsidRPr="005863BB">
        <w:rPr>
          <w:rFonts w:ascii="Times New Roman" w:eastAsia="TimesNewRomanPSMT" w:hAnsi="Times New Roman" w:cs="Times New Roman"/>
          <w:color w:val="000000"/>
          <w:sz w:val="28"/>
          <w:szCs w:val="28"/>
          <w:lang w:eastAsia="ru-RU"/>
        </w:rPr>
        <w:t xml:space="preserve">Примеры </w:t>
      </w:r>
      <w:r w:rsidR="00C87722" w:rsidRPr="00C87722">
        <w:rPr>
          <w:rFonts w:ascii="Times New Roman" w:eastAsia="TimesNewRomanPSMT" w:hAnsi="Times New Roman" w:cs="Times New Roman"/>
          <w:color w:val="000000"/>
          <w:sz w:val="28"/>
          <w:szCs w:val="28"/>
          <w:lang w:eastAsia="ru-RU"/>
        </w:rPr>
        <w:t xml:space="preserve">решений входных узлов в здание </w:t>
      </w:r>
      <w:r w:rsidR="00C87722" w:rsidRPr="005863BB">
        <w:rPr>
          <w:rFonts w:ascii="Times New Roman" w:eastAsia="TimesNewRomanPSMT" w:hAnsi="Times New Roman" w:cs="Times New Roman"/>
          <w:color w:val="000000"/>
          <w:sz w:val="28"/>
          <w:szCs w:val="28"/>
          <w:lang w:eastAsia="ru-RU"/>
        </w:rPr>
        <w:t>представлены на рисунках.</w:t>
      </w:r>
    </w:p>
    <w:p w:rsidR="00132D6C"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p>
    <w:p w:rsidR="00C87722" w:rsidRDefault="00C87722"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noProof/>
          <w:color w:val="000000"/>
          <w:sz w:val="28"/>
          <w:szCs w:val="28"/>
          <w:lang w:eastAsia="ru-RU"/>
        </w:rPr>
        <w:drawing>
          <wp:inline distT="0" distB="0" distL="0" distR="0">
            <wp:extent cx="5133340" cy="32473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340" cy="3247390"/>
                    </a:xfrm>
                    <a:prstGeom prst="rect">
                      <a:avLst/>
                    </a:prstGeom>
                    <a:noFill/>
                  </pic:spPr>
                </pic:pic>
              </a:graphicData>
            </a:graphic>
          </wp:inline>
        </w:drawing>
      </w:r>
    </w:p>
    <w:p w:rsidR="008A12B9" w:rsidRDefault="008A12B9" w:rsidP="00274BF1">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950249" w:rsidP="00625FB6">
      <w:pPr>
        <w:autoSpaceDE w:val="0"/>
        <w:autoSpaceDN w:val="0"/>
        <w:adjustRightInd w:val="0"/>
        <w:spacing w:after="0" w:line="240" w:lineRule="auto"/>
        <w:ind w:firstLine="708"/>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5</w:t>
      </w:r>
      <w:r w:rsidR="008A12B9" w:rsidRPr="008A12B9">
        <w:rPr>
          <w:rFonts w:ascii="Times New Roman" w:eastAsia="TimesNewRomanPSMT" w:hAnsi="Times New Roman" w:cs="Times New Roman"/>
          <w:b/>
          <w:bCs/>
          <w:color w:val="000000"/>
          <w:sz w:val="28"/>
          <w:szCs w:val="28"/>
          <w:lang w:eastAsia="ru-RU"/>
        </w:rPr>
        <w:t>. Путь (пути) движения внутри здания</w:t>
      </w:r>
    </w:p>
    <w:p w:rsidR="008A12B9" w:rsidRPr="008A12B9" w:rsidRDefault="00950249" w:rsidP="00625FB6">
      <w:pPr>
        <w:autoSpaceDE w:val="0"/>
        <w:autoSpaceDN w:val="0"/>
        <w:adjustRightInd w:val="0"/>
        <w:spacing w:after="0" w:line="240" w:lineRule="auto"/>
        <w:ind w:firstLine="708"/>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5</w:t>
      </w:r>
      <w:r w:rsidR="008A12B9">
        <w:rPr>
          <w:rFonts w:ascii="Times New Roman" w:eastAsia="TimesNewRomanPSMT" w:hAnsi="Times New Roman" w:cs="Times New Roman"/>
          <w:bCs/>
          <w:color w:val="000000"/>
          <w:sz w:val="28"/>
          <w:szCs w:val="28"/>
          <w:lang w:eastAsia="ru-RU"/>
        </w:rPr>
        <w:t xml:space="preserve">.1. </w:t>
      </w:r>
      <w:r w:rsidR="008A12B9" w:rsidRPr="008A12B9">
        <w:rPr>
          <w:rFonts w:ascii="Times New Roman" w:eastAsia="TimesNewRomanPSMT" w:hAnsi="Times New Roman" w:cs="Times New Roman"/>
          <w:bCs/>
          <w:color w:val="000000"/>
          <w:sz w:val="28"/>
          <w:szCs w:val="28"/>
          <w:lang w:eastAsia="ru-RU"/>
        </w:rPr>
        <w:t xml:space="preserve">Основными функционально-планировочными элементами </w:t>
      </w:r>
      <w:r w:rsidR="008A12B9">
        <w:rPr>
          <w:rFonts w:ascii="Times New Roman" w:eastAsia="TimesNewRomanPSMT" w:hAnsi="Times New Roman" w:cs="Times New Roman"/>
          <w:bCs/>
          <w:color w:val="000000"/>
          <w:sz w:val="28"/>
          <w:szCs w:val="28"/>
          <w:lang w:eastAsia="ru-RU"/>
        </w:rPr>
        <w:t xml:space="preserve">данной </w:t>
      </w:r>
      <w:r w:rsidR="008A12B9" w:rsidRPr="008A12B9">
        <w:rPr>
          <w:rFonts w:ascii="Times New Roman" w:eastAsia="TimesNewRomanPSMT" w:hAnsi="Times New Roman" w:cs="Times New Roman"/>
          <w:bCs/>
          <w:color w:val="000000"/>
          <w:sz w:val="28"/>
          <w:szCs w:val="28"/>
          <w:lang w:eastAsia="ru-RU"/>
        </w:rPr>
        <w:t>зоны являются: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ко</w:t>
      </w:r>
      <w:r>
        <w:rPr>
          <w:rFonts w:ascii="Times New Roman" w:eastAsia="TimesNewRomanPSMT" w:hAnsi="Times New Roman" w:cs="Times New Roman"/>
          <w:bCs/>
          <w:color w:val="000000"/>
          <w:sz w:val="28"/>
          <w:szCs w:val="28"/>
          <w:lang w:eastAsia="ru-RU"/>
        </w:rPr>
        <w:t>ридор (вестибюль, зона ожидания</w:t>
      </w:r>
      <w:r w:rsidRPr="008A12B9">
        <w:rPr>
          <w:rFonts w:ascii="Times New Roman" w:eastAsia="TimesNewRomanPSMT" w:hAnsi="Times New Roman" w:cs="Times New Roman"/>
          <w:bCs/>
          <w:color w:val="000000"/>
          <w:sz w:val="28"/>
          <w:szCs w:val="28"/>
          <w:lang w:eastAsia="ru-RU"/>
        </w:rPr>
        <w:t>);</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лестница (внутри здания);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пандус (внутри здания);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lastRenderedPageBreak/>
        <w:t>лифт пассажирский (или подъемник);</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дверь (двери – если несколько на одном пути движения);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пути эвакуации.</w:t>
      </w:r>
    </w:p>
    <w:p w:rsidR="008A12B9" w:rsidRPr="008A12B9" w:rsidRDefault="00950249" w:rsidP="00625FB6">
      <w:pPr>
        <w:autoSpaceDE w:val="0"/>
        <w:autoSpaceDN w:val="0"/>
        <w:adjustRightInd w:val="0"/>
        <w:spacing w:after="0" w:line="240" w:lineRule="auto"/>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8A12B9">
        <w:rPr>
          <w:rFonts w:ascii="Times New Roman" w:eastAsia="Times New Roman" w:hAnsi="Times New Roman" w:cs="Times New Roman"/>
          <w:sz w:val="28"/>
          <w:szCs w:val="28"/>
          <w:lang w:eastAsia="ru-RU"/>
        </w:rPr>
        <w:t xml:space="preserve">.2. </w:t>
      </w:r>
      <w:r w:rsidR="008A12B9" w:rsidRPr="008A12B9">
        <w:rPr>
          <w:rFonts w:ascii="Times New Roman" w:eastAsia="Times New Roman" w:hAnsi="Times New Roman" w:cs="Times New Roman"/>
          <w:sz w:val="28"/>
          <w:szCs w:val="28"/>
          <w:lang w:eastAsia="ru-RU"/>
        </w:rPr>
        <w:t>Общие требования к п</w:t>
      </w:r>
      <w:r w:rsidR="008A12B9">
        <w:rPr>
          <w:rFonts w:ascii="Times New Roman" w:eastAsia="Times New Roman" w:hAnsi="Times New Roman" w:cs="Times New Roman"/>
          <w:sz w:val="28"/>
          <w:szCs w:val="28"/>
          <w:lang w:eastAsia="ru-RU"/>
        </w:rPr>
        <w:t>ути (путям) движения  в здании:</w:t>
      </w:r>
    </w:p>
    <w:p w:rsidR="008A12B9" w:rsidRPr="008A12B9" w:rsidRDefault="008A12B9" w:rsidP="00625FB6">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2126"/>
        <w:gridCol w:w="5647"/>
      </w:tblGrid>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Элемент</w:t>
            </w:r>
          </w:p>
        </w:tc>
        <w:tc>
          <w:tcPr>
            <w:tcW w:w="2126" w:type="dxa"/>
          </w:tcPr>
          <w:p w:rsidR="008A12B9" w:rsidRPr="008A12B9" w:rsidRDefault="008A12B9"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Характеристика элемента</w:t>
            </w:r>
          </w:p>
        </w:tc>
        <w:tc>
          <w:tcPr>
            <w:tcW w:w="5647" w:type="dxa"/>
          </w:tcPr>
          <w:p w:rsidR="008A12B9" w:rsidRPr="008A12B9" w:rsidRDefault="008A12B9"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Требования СП 59.13330.2012  (раздел 5.2)</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 Горизонтальные коммуникации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пути движения к помещениям, зонам и местам обслуживания внутри здания следует проектировать в соответствии с нормативными требованиями к путям эвакуации людей из здания.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ширина пути движения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быть не менее: при движении кресла-коляски в одном направлении 1,5 м; при встречном движении 1,8 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перехода в другое здание</w:t>
            </w:r>
          </w:p>
        </w:tc>
        <w:tc>
          <w:tcPr>
            <w:tcW w:w="5647" w:type="dxa"/>
          </w:tcPr>
          <w:p w:rsidR="008A12B9" w:rsidRPr="008A12B9" w:rsidRDefault="00C86BFA"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86BFA">
              <w:rPr>
                <w:rFonts w:ascii="Times New Roman" w:eastAsia="Times New Roman" w:hAnsi="Times New Roman" w:cs="Times New Roman"/>
                <w:sz w:val="24"/>
                <w:szCs w:val="24"/>
              </w:rPr>
              <w:t xml:space="preserve">должна быть </w:t>
            </w:r>
            <w:r w:rsidR="008A12B9" w:rsidRPr="008A12B9">
              <w:rPr>
                <w:rFonts w:ascii="Times New Roman" w:eastAsia="Times New Roman" w:hAnsi="Times New Roman" w:cs="Times New Roman"/>
                <w:sz w:val="24"/>
                <w:szCs w:val="24"/>
              </w:rPr>
              <w:t xml:space="preserve">не менее 2,0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минимальное пространство</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при движении по коридору инвалиду на кресле-коляске следует обеспечить минимальное пространство для: поворота на 90° - равное 1,2 ×1,2 м; разворота на 180° - равное диаметру 1,4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тупиковые коридоры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необходимо обеспечить возможность р</w:t>
            </w:r>
            <w:r w:rsidR="00F42038">
              <w:rPr>
                <w:rFonts w:ascii="Times New Roman" w:eastAsia="Times New Roman" w:hAnsi="Times New Roman" w:cs="Times New Roman"/>
                <w:sz w:val="24"/>
                <w:szCs w:val="24"/>
              </w:rPr>
              <w:t>азворота кресла-коляски на 180°</w:t>
            </w:r>
            <w:r w:rsidRPr="008A12B9">
              <w:rPr>
                <w:rFonts w:ascii="Times New Roman" w:eastAsia="Times New Roman" w:hAnsi="Times New Roman" w:cs="Times New Roman"/>
                <w:sz w:val="24"/>
                <w:szCs w:val="24"/>
              </w:rPr>
              <w:t>.</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высота коридоров</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по всей их длине и ширине должна составлять в свету не менее 2,1 м</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Подходы к различному оборудованию и мебели  </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ширина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должны быть не менее 0,9 м, </w:t>
            </w:r>
          </w:p>
          <w:p w:rsidR="008A12B9" w:rsidRPr="008A12B9" w:rsidRDefault="008A12B9" w:rsidP="00A744B3">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а при необходимости поворота кресла-коляски на 90° - не менее 1,2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диаметр зоны для самостоятельного разворотана 180°</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инвалида на кресле-коляске следует принимать не менее 1,4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глубина пространства для маневрирования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кресла-коляс</w:t>
            </w:r>
            <w:r w:rsidR="00F42038">
              <w:rPr>
                <w:rFonts w:ascii="Times New Roman" w:eastAsia="Times New Roman" w:hAnsi="Times New Roman" w:cs="Times New Roman"/>
                <w:sz w:val="24"/>
                <w:szCs w:val="24"/>
                <w:lang w:eastAsia="ru-RU"/>
              </w:rPr>
              <w:t xml:space="preserve">ки перед дверью при открывании «от себя» </w:t>
            </w:r>
            <w:r w:rsidRPr="008A12B9">
              <w:rPr>
                <w:rFonts w:ascii="Times New Roman" w:eastAsia="Times New Roman" w:hAnsi="Times New Roman" w:cs="Times New Roman"/>
                <w:sz w:val="24"/>
                <w:szCs w:val="24"/>
                <w:lang w:eastAsia="ru-RU"/>
              </w:rPr>
              <w:t xml:space="preserve">должна быть не менее 1,2 м, </w:t>
            </w:r>
          </w:p>
          <w:p w:rsidR="008A12B9" w:rsidRPr="008A12B9" w:rsidRDefault="00F42038"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при открывании «</w:t>
            </w:r>
            <w:r w:rsidR="008A12B9" w:rsidRPr="008A12B9">
              <w:rPr>
                <w:rFonts w:ascii="Times New Roman" w:eastAsia="Times New Roman" w:hAnsi="Times New Roman" w:cs="Times New Roman"/>
                <w:sz w:val="24"/>
                <w:szCs w:val="24"/>
                <w:lang w:eastAsia="ru-RU"/>
              </w:rPr>
              <w:t>к себе</w:t>
            </w:r>
            <w:r>
              <w:rPr>
                <w:rFonts w:ascii="Times New Roman" w:eastAsia="Times New Roman" w:hAnsi="Times New Roman" w:cs="Times New Roman"/>
                <w:sz w:val="24"/>
                <w:szCs w:val="24"/>
                <w:lang w:eastAsia="ru-RU"/>
              </w:rPr>
              <w:t>»</w:t>
            </w:r>
            <w:r w:rsidR="008A12B9" w:rsidRPr="008A12B9">
              <w:rPr>
                <w:rFonts w:ascii="Times New Roman" w:eastAsia="Times New Roman" w:hAnsi="Times New Roman" w:cs="Times New Roman"/>
                <w:sz w:val="24"/>
                <w:szCs w:val="24"/>
                <w:lang w:eastAsia="ru-RU"/>
              </w:rPr>
              <w:t xml:space="preserve"> - не менее 1,5 м при ширине проема не менее 1,5 м.</w:t>
            </w:r>
          </w:p>
        </w:tc>
      </w:tr>
      <w:tr w:rsidR="008A12B9" w:rsidRPr="008A12B9" w:rsidTr="00274BF1">
        <w:trPr>
          <w:jc w:val="center"/>
        </w:trPr>
        <w:tc>
          <w:tcPr>
            <w:tcW w:w="1980" w:type="dxa"/>
            <w:tcBorders>
              <w:top w:val="nil"/>
            </w:tcBorders>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прохода в помещении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 с оборудованием и мебелью следует принимать не менее 1,2 м.</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Участки пола на путях движения</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предупреждающие знаки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на расстоянии 0,6 м перед дверными проемами и входами на лестницы, а также перед поворотом коммуникационных путей должны иметь тактильные предупреждающие указатели и/или контрастно окрашенную поверхность в соответствии с ГОСТ Р 12.4.026. </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Дверные и открытые проемы в стене и др.</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быть не менее 0,9 м. (в т.ч. и выходов из помещений и коридоров на лестничную клетку)</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глубине откоса в стене открытого проема более 1,0 м ширину проема следует принимать по ширине коммуникационного прохода, но не менее 1,2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окраска дверей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контрастная со стеной.</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пороги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как правило, не должны иметь порогов и перепадов высот пола.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При необходимости устройства порогов их высота или перепад высот не должен превышать 0,014 м.</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lastRenderedPageBreak/>
              <w:t>Места отдыха и ожидания</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на путях движения МГН в здании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предусматривать смежные</w:t>
            </w:r>
            <w:r>
              <w:rPr>
                <w:rFonts w:ascii="Times New Roman" w:eastAsia="Times New Roman" w:hAnsi="Times New Roman" w:cs="Times New Roman"/>
                <w:sz w:val="24"/>
                <w:szCs w:val="24"/>
              </w:rPr>
              <w:t xml:space="preserve"> с ними места отдыха и ожидания.</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расположение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на каждом этаже, где будут посетители, следует предусматривать зоны отдыха на 2-3 места, в том числе и для инвалидов на креслах-колясках. При большой длине этажа зону отдыха следует предусматривать через 25-30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конструктивные элементы и устройства внутри зданий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выступающие элементы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нависающие элементы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под маршем открытой лестницы и другими нависающими элементами внутри здания, имеющими размер в свету по высоте менее 1,9 м, следует устанавливать барьеры, ограждения и т.п.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ковровые покрытия</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не разрешается применять ворсовые ковры с высотой ворса более 0,013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Ковровые покрытия на путях движения должны быть плотно закреплены, особенно на стыках полотен и по границе разнородных покрытий.</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Вертикальные коммуникации.</w:t>
            </w:r>
          </w:p>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Лестницы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 проектировка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перепаде высот пола в здании или сооружении следует предусматривать лестницы, пандусы или подъемные устройства, доступные для МГН.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 местах перепада уровней пола в помещении для защиты от падения следует предусматривать ограждения высотой в пределах 1-1,2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ступени лестниц</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должны быть ровными, без выступов и с шероховатой поверхностью.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Ребро ступени должно иметь закругление радиусом не более 0,05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Ступени лестниц должны быть с подступенком.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Применение открытых ступеней (без подступенка) не допускается.</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марша лестницы</w:t>
            </w:r>
          </w:p>
        </w:tc>
        <w:tc>
          <w:tcPr>
            <w:tcW w:w="5647" w:type="dxa"/>
          </w:tcPr>
          <w:p w:rsidR="008A12B9" w:rsidRPr="008A12B9" w:rsidRDefault="008A12B9" w:rsidP="00A744B3">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отсутствии лифтов ширина марша лестницы должна быть не менее 1,35 м. В остальных случаях ширину марша следует принимать по СП 54.13330 и СП 118.13330.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завершающие </w:t>
            </w:r>
            <w:r w:rsidRPr="008A12B9">
              <w:rPr>
                <w:rFonts w:ascii="Times New Roman" w:eastAsia="Times New Roman" w:hAnsi="Times New Roman" w:cs="Times New Roman"/>
                <w:sz w:val="24"/>
                <w:szCs w:val="24"/>
                <w:lang w:eastAsia="ru-RU"/>
              </w:rPr>
              <w:lastRenderedPageBreak/>
              <w:t>горизонтальные части поручня</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 xml:space="preserve">должны быть длиннее марша лестницы или </w:t>
            </w:r>
            <w:r w:rsidRPr="008A12B9">
              <w:rPr>
                <w:rFonts w:ascii="Times New Roman" w:eastAsia="Times New Roman" w:hAnsi="Times New Roman" w:cs="Times New Roman"/>
                <w:sz w:val="24"/>
                <w:szCs w:val="24"/>
              </w:rPr>
              <w:lastRenderedPageBreak/>
              <w:t>наклонной части пандуса на 0,3 м (допускается от 0,27-0,33 м) и иметь не травмирующее завершение.</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дополнительные разделительные поручни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предусматриваются  при расчетной ширине марша лестницы 4,0 м и более.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покрытие ступеней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применять различный по цвету материал ступеней лестниц и горизонтальных площадок перед ними. Тактильные напольные указатели перед лестницами следует выполнять по ГОСТ Р 52875.</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Пандусы </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максимальная высота одного подъема (марша)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не должна превышать 0,8 м при уклоне не более 1:20 (5%).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перепаде высот пола на путях движения 0,2 м и менее допускается увеличивать уклон пандуса до 1:10 (10%).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а длина пандуса между площадками - не более 6,0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замена пандусов лифтами и др.</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пандусы при перепаде высот более 3,0 м следует заменять лифтами, подъемными платформами и т.п.</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винтовые пандусы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допускается предусматривать исключительных случаях.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Ширина винтового пандуса при полном повороте должна быть не менее 2,0 м.</w:t>
            </w:r>
          </w:p>
        </w:tc>
      </w:tr>
      <w:tr w:rsidR="008A12B9" w:rsidRPr="008A12B9" w:rsidTr="00274BF1">
        <w:trPr>
          <w:jc w:val="center"/>
        </w:trPr>
        <w:tc>
          <w:tcPr>
            <w:tcW w:w="1980" w:type="dxa"/>
            <w:vMerge w:val="restart"/>
            <w:tcBorders>
              <w:top w:val="nil"/>
            </w:tcBorders>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горизонтальная площадка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через каждые 8,0-9,0 м длины марша пандуса должна быть устроена горизонтальная площадка.</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Горизонтальные площадки должны быть устроены также при каждом изменении направления</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пандуса.</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Площадка на горизонтальном участке пандуса при прямом пути движения или на повороте</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иметь размер не менее 1,5 м по ходу движения, а на винтовом - не менее 2,0 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Пандусы в своей верхней и нижней частях должны иметь горизонтальные площадки размером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 менее 1,5х1,5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марша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принимать по ширине полосы движения не менее: при движении кресла-коляски в одном направлении 1,5 м; при встречном движении 1,8 м.</w:t>
            </w:r>
          </w:p>
        </w:tc>
      </w:tr>
      <w:tr w:rsidR="008A12B9" w:rsidRPr="008A12B9" w:rsidTr="00274BF1">
        <w:trPr>
          <w:trHeight w:val="663"/>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колесоотбойники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предусматривать высотой не менее 0,05 м. по продольным краям маршей пандусов для предотвращения соскальзывания трости или ноги.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поверхность марша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визуально контрастировать с горизонтальной поверхностью в начале и конце пандуса.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Допускается для выявления граничащих поверхностей применение световых маячков или световых лент.</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Тактильные напольные указатели перед пандусами </w:t>
            </w:r>
            <w:r w:rsidRPr="008A12B9">
              <w:rPr>
                <w:rFonts w:ascii="Times New Roman" w:eastAsia="Times New Roman" w:hAnsi="Times New Roman" w:cs="Times New Roman"/>
                <w:sz w:val="24"/>
                <w:szCs w:val="24"/>
              </w:rPr>
              <w:lastRenderedPageBreak/>
              <w:t>следует выполнять по ГОСТ Р 52875.</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ограждения с поручнями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вдоль обеих сторон всех пандусов и лестниц, а также у всех перепадов высот горизонтальных поверхностей более 0,45 м необходимо устанавливать ограждения с поручнями.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расположение поручней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поручни следует располагать на высоте 0,9 м (допускается от 0,85 до 0,92 м), у пандусов - дополнительно и на высоте 0,7 м. Поручень перил с внутренней стороны лестницы должен быть непрерывным по всей ее высоте. Расстояние между поручнями пандуса принимать в пределах от 0,9 до 1,0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завершающие горизонтальные части поручня</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длиннее марша лестницы или наклонной части пандуса на 0,3 м (допускается от 0,27 до 0,33 м) и иметь не травмирующее завершение.</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диаметр поручней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рекомендуется применять округлого сечения диаметром от 0,04 до 0,06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рельефные обозначения этажей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должны предусматриваться  на верхней или боковой, внешней по отношению к маршу, поверхности поручней перил.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предупредительные полосы об окончании перил</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предусматриваться  на верхней или боковой, внешней по отношению к маршу, поверхности поручней перил.</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Лифты, подъемные платформы и эскалаторы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здания следует оборудовать пассажирскими лифтами или подъемными платформами для обеспечения доступа инвалидов на креслах-колясках на этажи выше или ниже этажа основного входа в здание (первого этажа).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конструкция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применять лифты, предназначенные для пользования инвалидом на кресле- коляске с сопровождающим.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Их кабины должны иметь внутренние размеры не менее 1,7 м в ширину и 1,5 м в глубину.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Для нового строительства общественных и производственных зданий рекомендуется применять лифты с шириной дверного проема не менее 0,95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выбор числа и параметров</w:t>
            </w:r>
            <w:r w:rsidR="00A744B3">
              <w:rPr>
                <w:rFonts w:ascii="Times New Roman" w:eastAsia="Times New Roman" w:hAnsi="Times New Roman" w:cs="Times New Roman"/>
                <w:sz w:val="24"/>
                <w:szCs w:val="24"/>
                <w:lang w:eastAsia="ru-RU"/>
              </w:rPr>
              <w:t xml:space="preserve"> </w:t>
            </w:r>
            <w:r w:rsidRPr="008A12B9">
              <w:rPr>
                <w:rFonts w:ascii="Times New Roman" w:eastAsia="Times New Roman" w:hAnsi="Times New Roman" w:cs="Times New Roman"/>
                <w:sz w:val="24"/>
                <w:szCs w:val="24"/>
                <w:lang w:eastAsia="ru-RU"/>
              </w:rPr>
              <w:t>лифтов</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производится по расчету с учетом максимально возможной численности инвалидов в здании, исходя из номенклатуры по ГОСТ Р 53770.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световая и звуковая информирующая сигнализация в кабине лифта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соответствовать требованиям ГОСТ Р 51631 и Технического регламента о безопасности лифтов. У каждой двери лифта, предназначенного для инвалидов, должны быть тактильные указатели уровня этажа. Напротив выхода из таких лифтов на высоте 1,5 м должно быть цифровое обозначение этажа размером не менее 0,1 м, контрастное по </w:t>
            </w:r>
            <w:r w:rsidRPr="008A12B9">
              <w:rPr>
                <w:rFonts w:ascii="Times New Roman" w:eastAsia="Times New Roman" w:hAnsi="Times New Roman" w:cs="Times New Roman"/>
                <w:sz w:val="24"/>
                <w:szCs w:val="24"/>
              </w:rPr>
              <w:lastRenderedPageBreak/>
              <w:t>отношению к фону стены.</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lastRenderedPageBreak/>
              <w:t>Подъемные  платформы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подъемные платформ с наклонным перемещением для преодоления лестничных маршей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предусматривать в соответствии с требованиями ГОСТ Р 51630.</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Свободное пространство перед подъемными платформами должно составлять не менее 1,6х 1,6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Эскалаторы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оснащение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тактильными предупреждающими знаками у каждого края.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ограждение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у каждого их конца следует предусмотреть выступающие перед балюстрадой ограждения высотой 1,0 м и длиной 1,0-1,5 м для безопасности слепых и слабовидящих (шириной в чистоте не менее движущегося полотна) - если эскалатор или пассажирский конвейер находятся на основном пути движения МГН.</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Пути эвакуации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проектирование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должно обеспечивать безопасность посетителей</w:t>
            </w:r>
            <w:r w:rsidR="00F42038">
              <w:rPr>
                <w:rFonts w:ascii="Times New Roman" w:eastAsia="Times New Roman" w:hAnsi="Times New Roman" w:cs="Times New Roman"/>
                <w:sz w:val="24"/>
                <w:szCs w:val="24"/>
              </w:rPr>
              <w:t xml:space="preserve"> в соответствии с требованиями «</w:t>
            </w:r>
            <w:r w:rsidRPr="008A12B9">
              <w:rPr>
                <w:rFonts w:ascii="Times New Roman" w:eastAsia="Times New Roman" w:hAnsi="Times New Roman" w:cs="Times New Roman"/>
                <w:sz w:val="24"/>
                <w:szCs w:val="24"/>
              </w:rPr>
              <w:t>Технического регламента о б</w:t>
            </w:r>
            <w:r w:rsidR="00F42038">
              <w:rPr>
                <w:rFonts w:ascii="Times New Roman" w:eastAsia="Times New Roman" w:hAnsi="Times New Roman" w:cs="Times New Roman"/>
                <w:sz w:val="24"/>
                <w:szCs w:val="24"/>
              </w:rPr>
              <w:t>езопасности зданий и сооружений», «</w:t>
            </w:r>
            <w:r w:rsidRPr="008A12B9">
              <w:rPr>
                <w:rFonts w:ascii="Times New Roman" w:eastAsia="Times New Roman" w:hAnsi="Times New Roman" w:cs="Times New Roman"/>
                <w:sz w:val="24"/>
                <w:szCs w:val="24"/>
              </w:rPr>
              <w:t>Технического регламента о требованиях пожарной безопаснос</w:t>
            </w:r>
            <w:r w:rsidR="00F42038">
              <w:rPr>
                <w:rFonts w:ascii="Times New Roman" w:eastAsia="Times New Roman" w:hAnsi="Times New Roman" w:cs="Times New Roman"/>
                <w:sz w:val="24"/>
                <w:szCs w:val="24"/>
              </w:rPr>
              <w:t>ти»</w:t>
            </w:r>
            <w:r w:rsidRPr="008A12B9">
              <w:rPr>
                <w:rFonts w:ascii="Times New Roman" w:eastAsia="Times New Roman" w:hAnsi="Times New Roman" w:cs="Times New Roman"/>
                <w:sz w:val="24"/>
                <w:szCs w:val="24"/>
              </w:rPr>
              <w:t xml:space="preserve"> и ГОСТ 12.1.004 с обязательным учетом психофизиологических возможностей инвалидов различных категорий, их численности и места предполагаемого нахождения в здании или сооружении.</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(в свету) участков эвакуационных путей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быть не менее: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дверей из помещений, с числом находящихся в них инвалидов не более 15 чел. - 0,9м;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проемов и дверей в остальных случаях; проходов внутри помещений - 1,2м;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переходных лоджий и балконов, межквартирных коридоров (при открывании дверей внутрь) - 1,5м;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коридоров, пандусов, используемых инвалидами для эвакуации: при движении кресла-коляски в одном направлении  - 1,5 м; при встречном движении – 1,8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выход с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 служащий путем эвакуации со второго и вышележащих этажей, должен иметь выход наружу из здания на прилегающую территорию.</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Зоны безопасности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проектирование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предусматривать на путях эвакуации если по расчету невозможно обеспечить своевременную эвакуацию всех МГН за необходимое время.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 Предельно допустимые расстояния от наиболее удаленной точки помещения для инвалидов до двери в зону безопасности должно быть в пределах досягаемости за необходимое время эвакуации.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расположение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рекомендуется предусматривать в холлах лифтов для транспортирования пожарных подразделений, а также в холлах лифтов, используемых МГН.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площадь зоны безопасности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быть предусмотрена на всех инвалидов, остающихся по расчету на этаже, исходя из </w:t>
            </w:r>
            <w:r w:rsidRPr="008A12B9">
              <w:rPr>
                <w:rFonts w:ascii="Times New Roman" w:eastAsia="Times New Roman" w:hAnsi="Times New Roman" w:cs="Times New Roman"/>
                <w:sz w:val="24"/>
                <w:szCs w:val="24"/>
              </w:rPr>
              <w:lastRenderedPageBreak/>
              <w:t xml:space="preserve">удельной площади, приходящейся на одного спасаемого, при условии возможности его маневрирования: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инвалид кресле-коляске 2,40 м /чел;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инвалид в кресле-коляске с сопровождающим 2,65 м /чел;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инвалид, перемещающийся самостоятельно 0,75 м /чел;</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 инвалид, перемещающийся с сопровождающим 1,00 м /чел. </w:t>
            </w:r>
          </w:p>
        </w:tc>
      </w:tr>
      <w:tr w:rsidR="008A12B9" w:rsidRPr="008A12B9" w:rsidTr="00274BF1">
        <w:trPr>
          <w:jc w:val="center"/>
        </w:trPr>
        <w:tc>
          <w:tcPr>
            <w:tcW w:w="1980" w:type="dxa"/>
            <w:vMerge w:val="restart"/>
            <w:tcBorders>
              <w:top w:val="nil"/>
            </w:tcBorders>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конструктивные решения и применяемые материалы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 в соответствии с требованиями СП 1.13130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Зона безопасности должна быть отделена от других помещений и примыкающих коридоров противопожарными преградами, имеющими пределы огнестойкости: стены, перегородки, перекрытия - не менее REI 60, двери и окна - первого типа. Зона безопасности должна быть незадымляемой. При пожаре в ней должно создаваться избыточное давление 20 Па при одной открытой двери эвакуационного выхода.</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связь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быть оснащена селекторной связью или другим устройством визуальной или текстовой связи с диспетчерской или с помещением пожарного поста (поста охраны).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обозначение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двери, стены помещений зон безопасности, а также пути движения к зонам безопасности должны быть обозначены эвакуационным знаком Е 21 по ГОСТ Р 12.4.026.</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планы эвакуации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обозначены места расположения зон безопасности.</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Эвакуационные лестницы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ступени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окрашивать верхнюю и нижнюю ступени в каждом марше в контрастный цвет или применять тактильные предупредительные указатели, контрастные по цвету по отношению к прилегающим поверхностям пола, шириной 0,3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Возможно применение для ориентации и помощи слепым и слабовидящим защитного углового профиля на каждой ступени по ширине марша. Материал должен быть шириной 0,05-0,065 м на проступи и 0,03-0,055 м на подступенке. Он должен визуально контрастировать с остальной поверхностью ступени.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Кромки ступеней или поручни лестниц на путях эвакуации должны быть окрашены краской, светящейся в темноте, или на них наклеены световые ленты.</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Двери на путях эвакуации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дверей, находящихся в закрытом положении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предусмотреть разблокирование этих дверей одним из способов: при срабатывании автоматической пожарной сигнализации и (или) автоматической установки пожаротушения; дистанционно с пожарного поста (с поста охраны); по месту с применением ручных магнитных </w:t>
            </w:r>
            <w:r w:rsidRPr="008A12B9">
              <w:rPr>
                <w:rFonts w:ascii="Times New Roman" w:eastAsia="Times New Roman" w:hAnsi="Times New Roman" w:cs="Times New Roman"/>
                <w:sz w:val="24"/>
                <w:szCs w:val="24"/>
              </w:rPr>
              <w:lastRenderedPageBreak/>
              <w:t>ключей.</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дверей, находящихся в открытом положении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предусматривать один из следующих способов закрывания дверей: автоматическое закрывание этих дверей при срабатывании АПС и (или) автоматической установки пожаротушения; дистанционное закрывание дверей с пожарного поста (с поста охраны); механическое разблокирование дверей по месту,</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раздвижных дверей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допускается применение раздвижных дверей при условии, что о</w:t>
            </w:r>
            <w:r w:rsidR="00274BF1">
              <w:rPr>
                <w:rFonts w:ascii="Times New Roman" w:eastAsia="Times New Roman" w:hAnsi="Times New Roman" w:cs="Times New Roman"/>
                <w:sz w:val="24"/>
                <w:szCs w:val="24"/>
              </w:rPr>
              <w:t>ни: имеют функцию «антипаника»</w:t>
            </w:r>
            <w:r>
              <w:rPr>
                <w:rFonts w:ascii="Times New Roman" w:eastAsia="Times New Roman" w:hAnsi="Times New Roman" w:cs="Times New Roman"/>
                <w:sz w:val="24"/>
                <w:szCs w:val="24"/>
              </w:rPr>
              <w:t>.</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Освещенность на путях эвакуации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СП 52.13330. Перепад освещенности между соседними помещениями и зонами не должен быть более 1:4.</w:t>
            </w:r>
          </w:p>
        </w:tc>
      </w:tr>
    </w:tbl>
    <w:p w:rsidR="008A12B9" w:rsidRDefault="008A12B9" w:rsidP="00625FB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8A12B9" w:rsidRDefault="00950249" w:rsidP="00625FB6">
      <w:pPr>
        <w:autoSpaceDE w:val="0"/>
        <w:autoSpaceDN w:val="0"/>
        <w:adjustRightInd w:val="0"/>
        <w:spacing w:after="0" w:line="240" w:lineRule="auto"/>
        <w:ind w:firstLine="708"/>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5</w:t>
      </w:r>
      <w:r w:rsidR="008A12B9">
        <w:rPr>
          <w:rFonts w:ascii="Times New Roman" w:eastAsia="TimesNewRomanPSMT" w:hAnsi="Times New Roman" w:cs="Times New Roman"/>
          <w:bCs/>
          <w:color w:val="000000"/>
          <w:sz w:val="28"/>
          <w:szCs w:val="28"/>
          <w:lang w:eastAsia="ru-RU"/>
        </w:rPr>
        <w:t xml:space="preserve">.3. </w:t>
      </w:r>
      <w:r w:rsidR="008A12B9" w:rsidRPr="008A12B9">
        <w:rPr>
          <w:rFonts w:ascii="Times New Roman" w:eastAsia="TimesNewRomanPSMT" w:hAnsi="Times New Roman" w:cs="Times New Roman"/>
          <w:bCs/>
          <w:color w:val="000000"/>
          <w:sz w:val="28"/>
          <w:szCs w:val="28"/>
          <w:lang w:eastAsia="ru-RU"/>
        </w:rPr>
        <w:t>Примеры обустройства разных элементов путей движения внутри здания</w:t>
      </w:r>
      <w:r w:rsidR="00A744B3">
        <w:rPr>
          <w:rFonts w:ascii="Times New Roman" w:eastAsia="TimesNewRomanPSMT" w:hAnsi="Times New Roman" w:cs="Times New Roman"/>
          <w:bCs/>
          <w:color w:val="000000"/>
          <w:sz w:val="28"/>
          <w:szCs w:val="28"/>
          <w:lang w:eastAsia="ru-RU"/>
        </w:rPr>
        <w:t xml:space="preserve"> </w:t>
      </w:r>
      <w:r w:rsidR="008A12B9" w:rsidRPr="008A12B9">
        <w:rPr>
          <w:rFonts w:ascii="Times New Roman" w:eastAsia="TimesNewRomanPSMT" w:hAnsi="Times New Roman" w:cs="Times New Roman"/>
          <w:bCs/>
          <w:color w:val="000000"/>
          <w:sz w:val="28"/>
          <w:szCs w:val="28"/>
          <w:lang w:eastAsia="ru-RU"/>
        </w:rPr>
        <w:t>представлены на рисунках.</w:t>
      </w: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noProof/>
          <w:color w:val="000000"/>
          <w:sz w:val="28"/>
          <w:szCs w:val="28"/>
          <w:lang w:eastAsia="ru-RU"/>
        </w:rPr>
        <w:drawing>
          <wp:inline distT="0" distB="0" distL="0" distR="0">
            <wp:extent cx="2562225" cy="1923607"/>
            <wp:effectExtent l="0" t="0" r="0" b="635"/>
            <wp:docPr id="3" name="Рисунок 3" descr="http://aton-kuban.ru/img/uslugi/invalid/inval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on-kuban.ru/img/uslugi/invalid/invalid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339" cy="1937206"/>
                    </a:xfrm>
                    <a:prstGeom prst="rect">
                      <a:avLst/>
                    </a:prstGeom>
                    <a:noFill/>
                    <a:ln>
                      <a:noFill/>
                    </a:ln>
                  </pic:spPr>
                </pic:pic>
              </a:graphicData>
            </a:graphic>
          </wp:inline>
        </w:drawing>
      </w:r>
      <w:r w:rsidRPr="008A12B9">
        <w:rPr>
          <w:rFonts w:ascii="Times New Roman" w:eastAsia="TimesNewRomanPSMT" w:hAnsi="Times New Roman" w:cs="Times New Roman"/>
          <w:bCs/>
          <w:noProof/>
          <w:color w:val="000000"/>
          <w:sz w:val="28"/>
          <w:szCs w:val="28"/>
          <w:lang w:eastAsia="ru-RU"/>
        </w:rPr>
        <w:drawing>
          <wp:inline distT="0" distB="0" distL="0" distR="0">
            <wp:extent cx="2509284" cy="1913890"/>
            <wp:effectExtent l="0" t="0" r="5715" b="0"/>
            <wp:docPr id="11" name="Рисунок 11"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 r="7301" b="2857"/>
                    <a:stretch/>
                  </pic:blipFill>
                  <pic:spPr bwMode="auto">
                    <a:xfrm>
                      <a:off x="0" y="0"/>
                      <a:ext cx="2525670" cy="19263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2B9" w:rsidRDefault="008A12B9" w:rsidP="00625FB6">
      <w:pPr>
        <w:autoSpaceDE w:val="0"/>
        <w:autoSpaceDN w:val="0"/>
        <w:adjustRightInd w:val="0"/>
        <w:spacing w:after="0" w:line="240" w:lineRule="auto"/>
        <w:jc w:val="both"/>
      </w:pP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8A12B9" w:rsidP="00625FB6">
      <w:pPr>
        <w:autoSpaceDE w:val="0"/>
        <w:autoSpaceDN w:val="0"/>
        <w:adjustRightInd w:val="0"/>
        <w:spacing w:after="0" w:line="240" w:lineRule="auto"/>
        <w:jc w:val="both"/>
      </w:pPr>
      <w:r w:rsidRPr="008A12B9">
        <w:rPr>
          <w:rFonts w:ascii="Times New Roman" w:eastAsia="TimesNewRomanPSMT" w:hAnsi="Times New Roman" w:cs="Times New Roman"/>
          <w:b/>
          <w:bCs/>
          <w:noProof/>
          <w:color w:val="000000"/>
          <w:sz w:val="28"/>
          <w:szCs w:val="28"/>
          <w:lang w:eastAsia="ru-RU"/>
        </w:rPr>
        <w:drawing>
          <wp:inline distT="0" distB="0" distL="0" distR="0">
            <wp:extent cx="2562447" cy="1923959"/>
            <wp:effectExtent l="0" t="0" r="0" b="635"/>
            <wp:docPr id="13" name="Рисунок 1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73"/>
                    <a:stretch/>
                  </pic:blipFill>
                  <pic:spPr bwMode="auto">
                    <a:xfrm>
                      <a:off x="0" y="0"/>
                      <a:ext cx="2581327" cy="19381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A12B9">
        <w:rPr>
          <w:noProof/>
          <w:lang w:eastAsia="ru-RU"/>
        </w:rPr>
        <w:drawing>
          <wp:inline distT="0" distB="0" distL="0" distR="0">
            <wp:extent cx="2456121" cy="1932940"/>
            <wp:effectExtent l="0" t="0" r="1905" b="0"/>
            <wp:docPr id="12" name="Рисунок 12"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49" t="3862" r="30471" b="11423"/>
                    <a:stretch/>
                  </pic:blipFill>
                  <pic:spPr bwMode="auto">
                    <a:xfrm>
                      <a:off x="0" y="0"/>
                      <a:ext cx="2513204" cy="19778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r w:rsidRPr="008A12B9">
        <w:rPr>
          <w:noProof/>
          <w:lang w:eastAsia="ru-RU"/>
        </w:rPr>
        <w:lastRenderedPageBreak/>
        <w:drawing>
          <wp:inline distT="0" distB="0" distL="0" distR="0">
            <wp:extent cx="2381693" cy="2353310"/>
            <wp:effectExtent l="0" t="0" r="0" b="8890"/>
            <wp:docPr id="16" name="Рисунок 16" descr="Подъем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дъемники"/>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68" t="19217" r="59457" b="16286"/>
                    <a:stretch/>
                  </pic:blipFill>
                  <pic:spPr bwMode="auto">
                    <a:xfrm>
                      <a:off x="0" y="0"/>
                      <a:ext cx="2390794" cy="23623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A12B9">
        <w:rPr>
          <w:rFonts w:ascii="Times New Roman" w:eastAsia="TimesNewRomanPSMT" w:hAnsi="Times New Roman" w:cs="Times New Roman"/>
          <w:b/>
          <w:bCs/>
          <w:noProof/>
          <w:color w:val="000000"/>
          <w:sz w:val="28"/>
          <w:szCs w:val="28"/>
          <w:lang w:eastAsia="ru-RU"/>
        </w:rPr>
        <w:drawing>
          <wp:inline distT="0" distB="0" distL="0" distR="0">
            <wp:extent cx="2466753" cy="2347191"/>
            <wp:effectExtent l="0" t="0" r="0" b="0"/>
            <wp:docPr id="17" name="Рисунок 17"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30" b="25097"/>
                    <a:stretch/>
                  </pic:blipFill>
                  <pic:spPr bwMode="auto">
                    <a:xfrm>
                      <a:off x="0" y="0"/>
                      <a:ext cx="2480752" cy="23605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950249" w:rsidP="00625FB6">
      <w:pPr>
        <w:autoSpaceDE w:val="0"/>
        <w:autoSpaceDN w:val="0"/>
        <w:adjustRightInd w:val="0"/>
        <w:spacing w:after="0" w:line="240" w:lineRule="auto"/>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6</w:t>
      </w:r>
      <w:r w:rsidR="008A12B9">
        <w:rPr>
          <w:rFonts w:ascii="Times New Roman" w:eastAsia="TimesNewRomanPSMT" w:hAnsi="Times New Roman" w:cs="Times New Roman"/>
          <w:b/>
          <w:bCs/>
          <w:color w:val="000000"/>
          <w:sz w:val="28"/>
          <w:szCs w:val="28"/>
          <w:lang w:eastAsia="ru-RU"/>
        </w:rPr>
        <w:t xml:space="preserve">. </w:t>
      </w:r>
      <w:r w:rsidR="008A12B9" w:rsidRPr="008A12B9">
        <w:rPr>
          <w:rFonts w:ascii="Times New Roman" w:eastAsia="TimesNewRomanPSMT" w:hAnsi="Times New Roman" w:cs="Times New Roman"/>
          <w:b/>
          <w:bCs/>
          <w:color w:val="000000"/>
          <w:sz w:val="28"/>
          <w:szCs w:val="28"/>
          <w:lang w:eastAsia="ru-RU"/>
        </w:rPr>
        <w:t>Зона целевого назначения здания (целевого посещения объекта)</w:t>
      </w:r>
    </w:p>
    <w:p w:rsid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highlight w:val="yellow"/>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 xml:space="preserve">.1. </w:t>
      </w:r>
      <w:r w:rsidR="008A12B9" w:rsidRPr="008A12B9">
        <w:rPr>
          <w:rFonts w:ascii="Times New Roman" w:eastAsia="TimesNewRomanPSMT" w:hAnsi="Times New Roman" w:cs="Times New Roman"/>
          <w:color w:val="000000"/>
          <w:sz w:val="28"/>
          <w:szCs w:val="28"/>
          <w:lang w:eastAsia="ru-RU"/>
        </w:rPr>
        <w:t>Места целевого назначения могут быть универсальными для обслуживания всех категорий посетителей, либо выделенными - специальными для инвалидов и других МГН, в том числе вблизи входов.</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.2.</w:t>
      </w:r>
      <w:r w:rsidR="008A12B9" w:rsidRPr="008A12B9">
        <w:rPr>
          <w:rFonts w:ascii="Times New Roman" w:eastAsia="TimesNewRomanPSMT" w:hAnsi="Times New Roman" w:cs="Times New Roman"/>
          <w:color w:val="000000"/>
          <w:sz w:val="28"/>
          <w:szCs w:val="28"/>
          <w:lang w:eastAsia="ru-RU"/>
        </w:rPr>
        <w:t xml:space="preserve"> 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 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.3.</w:t>
      </w:r>
      <w:r w:rsidR="008A12B9" w:rsidRPr="008A12B9">
        <w:rPr>
          <w:rFonts w:ascii="Times New Roman" w:eastAsia="TimesNewRomanPSMT" w:hAnsi="Times New Roman" w:cs="Times New Roman"/>
          <w:color w:val="000000"/>
          <w:sz w:val="28"/>
          <w:szCs w:val="28"/>
          <w:lang w:eastAsia="ru-RU"/>
        </w:rPr>
        <w:t xml:space="preserve"> Как минимум один из расчетно-кассовых постов в зале должен быть оборудован в соответствии с требованиями доступности для инвалидов. В расчетно-кассовой зоне должно быть приспособлено не менее одного доступного контрольно-кассового аппарата. Ширина прохода около расчетно-кассового аппарата должна быть не менее 1,1 м.</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.4.</w:t>
      </w:r>
      <w:r w:rsidR="008A12B9" w:rsidRPr="008A12B9">
        <w:rPr>
          <w:rFonts w:ascii="Times New Roman" w:eastAsia="TimesNewRomanPSMT" w:hAnsi="Times New Roman" w:cs="Times New Roman"/>
          <w:color w:val="000000"/>
          <w:sz w:val="28"/>
          <w:szCs w:val="28"/>
          <w:lang w:eastAsia="ru-RU"/>
        </w:rPr>
        <w:t xml:space="preserve"> Для акцентирования внимания покупателей с недостатками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.5.</w:t>
      </w:r>
      <w:r w:rsidR="008A12B9" w:rsidRPr="008A12B9">
        <w:rPr>
          <w:rFonts w:ascii="Times New Roman" w:eastAsia="TimesNewRomanPSMT" w:hAnsi="Times New Roman" w:cs="Times New Roman"/>
          <w:color w:val="000000"/>
          <w:sz w:val="28"/>
          <w:szCs w:val="28"/>
          <w:lang w:eastAsia="ru-RU"/>
        </w:rPr>
        <w:t xml:space="preserve"> В удобном для посетителя-инвалида по зрению месте и в доступной для него форме должна располагаться информация о расположении торговых залов и секций, об ассортименте и ценники на товары, а также средства связи с администрацией.</w:t>
      </w:r>
    </w:p>
    <w:p w:rsidR="008A12B9" w:rsidRPr="008A12B9" w:rsidRDefault="00950249" w:rsidP="00950249">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.6.</w:t>
      </w:r>
      <w:r w:rsidR="008A12B9" w:rsidRPr="008A12B9">
        <w:rPr>
          <w:rFonts w:ascii="Times New Roman" w:eastAsia="TimesNewRomanPSMT" w:hAnsi="Times New Roman" w:cs="Times New Roman"/>
          <w:color w:val="000000"/>
          <w:sz w:val="28"/>
          <w:szCs w:val="28"/>
          <w:lang w:eastAsia="ru-RU"/>
        </w:rPr>
        <w:t xml:space="preserve"> В обеденных залах предприятий питания (или в зонах, предназначенных для специализированного обслуживания МГН) рекомендуется предусматривать обсл</w:t>
      </w:r>
      <w:r>
        <w:rPr>
          <w:rFonts w:ascii="Times New Roman" w:eastAsia="TimesNewRomanPSMT" w:hAnsi="Times New Roman" w:cs="Times New Roman"/>
          <w:color w:val="000000"/>
          <w:sz w:val="28"/>
          <w:szCs w:val="28"/>
          <w:lang w:eastAsia="ru-RU"/>
        </w:rPr>
        <w:t xml:space="preserve">уживание инвалидов официантами. </w:t>
      </w:r>
      <w:r w:rsidR="008A12B9" w:rsidRPr="008A12B9">
        <w:rPr>
          <w:rFonts w:ascii="Times New Roman" w:eastAsia="TimesNewRomanPSMT" w:hAnsi="Times New Roman" w:cs="Times New Roman"/>
          <w:color w:val="000000"/>
          <w:sz w:val="28"/>
          <w:szCs w:val="28"/>
          <w:lang w:eastAsia="ru-RU"/>
        </w:rPr>
        <w:t>Площадь таких обеденных залов следует определять исходя из норматива площади не менее 3 м2 на место.</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.7.</w:t>
      </w:r>
      <w:r w:rsidR="008A12B9" w:rsidRPr="008A12B9">
        <w:rPr>
          <w:rFonts w:ascii="Times New Roman" w:eastAsia="TimesNewRomanPSMT" w:hAnsi="Times New Roman" w:cs="Times New Roman"/>
          <w:color w:val="000000"/>
          <w:sz w:val="28"/>
          <w:szCs w:val="28"/>
          <w:lang w:eastAsia="ru-RU"/>
        </w:rPr>
        <w:t xml:space="preserve"> В предприятиях самообслуживания рекомендуется отводить не менее 5 % мест, а при вместимости зала более 80 мест - не менее 4 %, но не менее </w:t>
      </w:r>
      <w:r w:rsidR="008A12B9" w:rsidRPr="008A12B9">
        <w:rPr>
          <w:rFonts w:ascii="Times New Roman" w:eastAsia="TimesNewRomanPSMT" w:hAnsi="Times New Roman" w:cs="Times New Roman"/>
          <w:color w:val="000000"/>
          <w:sz w:val="28"/>
          <w:szCs w:val="28"/>
          <w:lang w:eastAsia="ru-RU"/>
        </w:rPr>
        <w:lastRenderedPageBreak/>
        <w:t xml:space="preserve">одного для лиц, передвигающихся на креслах-колясках и с недостатками зрения, с площадью каждого места не менее 3 м2. </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.8</w:t>
      </w:r>
      <w:r w:rsidR="008A12B9" w:rsidRPr="008A12B9">
        <w:rPr>
          <w:rFonts w:ascii="Times New Roman" w:eastAsia="TimesNewRomanPSMT" w:hAnsi="Times New Roman" w:cs="Times New Roman"/>
          <w:color w:val="000000"/>
          <w:sz w:val="28"/>
          <w:szCs w:val="28"/>
          <w:lang w:eastAsia="ru-RU"/>
        </w:rPr>
        <w:t>. В помещениях обеденных залов расстановка столов, инвентаря и оборудования должна обеспечивать беспрепятственное движение инвалидов. Ширина прохода около прилавков для сервирования блюд в предприятиях самообслуживания должна быть не менее 0,9 м. Для обеспечения свободного огибания при проезде кресла-коляски ширину прохода рекомендуется увеличивать до 1,1 м.</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 xml:space="preserve">.9. </w:t>
      </w:r>
      <w:r w:rsidR="008A12B9" w:rsidRPr="008A12B9">
        <w:rPr>
          <w:rFonts w:ascii="Times New Roman" w:eastAsia="TimesNewRomanPSMT" w:hAnsi="Times New Roman" w:cs="Times New Roman"/>
          <w:color w:val="000000"/>
          <w:sz w:val="28"/>
          <w:szCs w:val="28"/>
          <w:lang w:eastAsia="ru-RU"/>
        </w:rPr>
        <w:t>В буфетах и закусочных должно быть не менее одного стола высотой 0,65 - 0,7 м. Ширина прохода между столами в ресторане должна быть не менее 1,2 м. Секция стойки бара для инвалидов на кресле-коляске должна иметь ширину столешницы 1,6 м, высоту от пола 0,85 м и свободное пространство для ног 0,75 м.</w:t>
      </w:r>
    </w:p>
    <w:p w:rsid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highlight w:val="yellow"/>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.10.</w:t>
      </w:r>
      <w:r w:rsidR="008A12B9" w:rsidRPr="008A12B9">
        <w:rPr>
          <w:rFonts w:ascii="Times New Roman" w:eastAsia="TimesNewRomanPSMT" w:hAnsi="Times New Roman" w:cs="Times New Roman"/>
          <w:color w:val="000000"/>
          <w:sz w:val="28"/>
          <w:szCs w:val="28"/>
          <w:lang w:eastAsia="ru-RU"/>
        </w:rPr>
        <w:t xml:space="preserve"> В предприятиях бытового обслуживания в предусмотренных по проекту гардеробных, примерочных комнатах, раздевальных и т.п. не менее 5% их числа должно быть доступно для инвалидов на креслах-колясках. Оборудование гардеробных, примерочных, раздевальных - крючки, вешалки, полки для одежды должны быть доступны как для инвалидов, так и для остальных граждан.</w:t>
      </w:r>
    </w:p>
    <w:p w:rsidR="008A12B9" w:rsidRDefault="008A12B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highlight w:val="yellow"/>
          <w:lang w:eastAsia="ru-RU"/>
        </w:rPr>
      </w:pPr>
    </w:p>
    <w:p w:rsidR="008A12B9" w:rsidRPr="008A12B9" w:rsidRDefault="00950249" w:rsidP="00625FB6">
      <w:pPr>
        <w:autoSpaceDE w:val="0"/>
        <w:autoSpaceDN w:val="0"/>
        <w:adjustRightInd w:val="0"/>
        <w:spacing w:after="0" w:line="240" w:lineRule="auto"/>
        <w:ind w:firstLine="709"/>
        <w:jc w:val="center"/>
        <w:rPr>
          <w:rFonts w:ascii="Times New Roman" w:eastAsia="TimesNewRomanPSMT" w:hAnsi="Times New Roman" w:cs="Times New Roman"/>
          <w:b/>
          <w:color w:val="000000"/>
          <w:sz w:val="28"/>
          <w:szCs w:val="28"/>
          <w:highlight w:val="yellow"/>
          <w:lang w:eastAsia="ru-RU"/>
        </w:rPr>
      </w:pPr>
      <w:r>
        <w:rPr>
          <w:rFonts w:ascii="Times New Roman" w:eastAsia="TimesNewRomanPSMT" w:hAnsi="Times New Roman" w:cs="Times New Roman"/>
          <w:b/>
          <w:color w:val="000000"/>
          <w:sz w:val="28"/>
          <w:szCs w:val="28"/>
          <w:lang w:eastAsia="ru-RU"/>
        </w:rPr>
        <w:t>7</w:t>
      </w:r>
      <w:r w:rsidR="008A12B9" w:rsidRPr="008A12B9">
        <w:rPr>
          <w:rFonts w:ascii="Times New Roman" w:eastAsia="TimesNewRomanPSMT" w:hAnsi="Times New Roman" w:cs="Times New Roman"/>
          <w:b/>
          <w:color w:val="000000"/>
          <w:sz w:val="28"/>
          <w:szCs w:val="28"/>
          <w:lang w:eastAsia="ru-RU"/>
        </w:rPr>
        <w:t>. Санитарно-бытовые помещения</w:t>
      </w:r>
    </w:p>
    <w:p w:rsidR="00E1139B" w:rsidRPr="008A12B9" w:rsidRDefault="00950249" w:rsidP="00625FB6">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7</w:t>
      </w:r>
      <w:r w:rsidR="008A12B9" w:rsidRPr="008A12B9">
        <w:rPr>
          <w:rFonts w:ascii="Times New Roman" w:eastAsia="TimesNewRomanPSMT" w:hAnsi="Times New Roman" w:cs="Times New Roman"/>
          <w:color w:val="000000"/>
          <w:sz w:val="28"/>
          <w:szCs w:val="28"/>
          <w:lang w:eastAsia="ru-RU"/>
        </w:rPr>
        <w:t>.1</w:t>
      </w:r>
      <w:r w:rsidR="00E1139B" w:rsidRPr="008A12B9">
        <w:rPr>
          <w:rFonts w:ascii="Times New Roman" w:eastAsia="TimesNewRomanPSMT" w:hAnsi="Times New Roman" w:cs="Times New Roman"/>
          <w:color w:val="000000"/>
          <w:sz w:val="28"/>
          <w:szCs w:val="28"/>
          <w:lang w:eastAsia="ru-RU"/>
        </w:rPr>
        <w:t>. Во всех зданиях, где имеются санитарно-бытовые помещения, должны быть предусмотрены специально оборудованные для МГН универсальные кабины в уборных.</w:t>
      </w:r>
    </w:p>
    <w:p w:rsidR="008A12B9" w:rsidRDefault="00950249" w:rsidP="00625FB6">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8A12B9">
        <w:rPr>
          <w:rFonts w:ascii="Times New Roman" w:eastAsia="Times New Roman" w:hAnsi="Times New Roman" w:cs="Times New Roman"/>
          <w:sz w:val="28"/>
          <w:szCs w:val="28"/>
          <w:lang w:eastAsia="ru-RU"/>
        </w:rPr>
        <w:t xml:space="preserve">.2. </w:t>
      </w:r>
      <w:r w:rsidR="008A12B9" w:rsidRPr="008A12B9">
        <w:rPr>
          <w:rFonts w:ascii="Times New Roman" w:eastAsia="Times New Roman" w:hAnsi="Times New Roman" w:cs="Times New Roman"/>
          <w:sz w:val="28"/>
          <w:szCs w:val="28"/>
          <w:lang w:eastAsia="ru-RU"/>
        </w:rPr>
        <w:t>Общие требования к  санитарно-бытовым помещениям</w:t>
      </w:r>
      <w:r w:rsidR="008A12B9">
        <w:rPr>
          <w:rFonts w:ascii="Times New Roman" w:eastAsia="Times New Roman" w:hAnsi="Times New Roman" w:cs="Times New Roman"/>
          <w:sz w:val="28"/>
          <w:szCs w:val="28"/>
          <w:lang w:eastAsia="ru-RU"/>
        </w:rPr>
        <w:t>:</w:t>
      </w:r>
    </w:p>
    <w:p w:rsidR="008A12B9" w:rsidRPr="008A12B9" w:rsidRDefault="008A12B9" w:rsidP="00625FB6">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984"/>
        <w:gridCol w:w="5642"/>
      </w:tblGrid>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Элемент</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Характеристика элемента</w:t>
            </w:r>
          </w:p>
        </w:tc>
        <w:tc>
          <w:tcPr>
            <w:tcW w:w="5642" w:type="dxa"/>
          </w:tcPr>
          <w:p w:rsidR="008A12B9" w:rsidRPr="008A12B9" w:rsidRDefault="008A12B9"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Требования СП 59.13330.2012  (раздел 5.3)</w:t>
            </w:r>
          </w:p>
        </w:tc>
      </w:tr>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Кабины уборных (туалетов)</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общем количестве кабин уборных общественных и производственных зданий</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доля доступных для МГН кабин должна составлять 7%, но не менее одной.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применяемой дополнительно универсальной кабине вход следует проектировать с учетом возможной разницы полов сопровождающего и инвалида.</w:t>
            </w:r>
          </w:p>
        </w:tc>
      </w:tr>
      <w:tr w:rsidR="008A12B9" w:rsidRPr="008A12B9" w:rsidTr="00274BF1">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Доступная кабина  в общей уборной</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размеры</w:t>
            </w:r>
          </w:p>
        </w:tc>
        <w:tc>
          <w:tcPr>
            <w:tcW w:w="5642" w:type="dxa"/>
          </w:tcPr>
          <w:p w:rsidR="00274BF1" w:rsidRDefault="008A12B9" w:rsidP="00274BF1">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иметь размеры в плане не менее: ширина </w:t>
            </w:r>
            <w:r w:rsidR="00274BF1">
              <w:rPr>
                <w:rFonts w:ascii="Times New Roman" w:eastAsia="Times New Roman" w:hAnsi="Times New Roman" w:cs="Times New Roman"/>
                <w:sz w:val="24"/>
                <w:szCs w:val="24"/>
              </w:rPr>
              <w:t>–</w:t>
            </w:r>
          </w:p>
          <w:p w:rsidR="008A12B9" w:rsidRPr="008A12B9" w:rsidRDefault="008A12B9" w:rsidP="00274BF1">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1,65 м, глубина - 1,8 м, ширина двери - 0,9 м. </w:t>
            </w:r>
          </w:p>
        </w:tc>
      </w:tr>
      <w:tr w:rsidR="008A12B9" w:rsidRPr="008A12B9" w:rsidTr="00274BF1">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специально предусмотренное пространство  </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 кабине должно быть свободное пространство диаметром 1,4 м для разворота кресла-коляски. </w:t>
            </w:r>
          </w:p>
        </w:tc>
      </w:tr>
      <w:tr w:rsidR="008A12B9" w:rsidRPr="008A12B9" w:rsidTr="00274BF1">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двери</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двери должны открываться наружу. </w:t>
            </w:r>
          </w:p>
        </w:tc>
      </w:tr>
      <w:tr w:rsidR="008A12B9" w:rsidRPr="008A12B9" w:rsidTr="00274BF1">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Универсальная кабина, предназначенн</w:t>
            </w:r>
            <w:r>
              <w:rPr>
                <w:rFonts w:ascii="Times New Roman" w:eastAsia="Times New Roman" w:hAnsi="Times New Roman" w:cs="Times New Roman"/>
                <w:sz w:val="24"/>
                <w:szCs w:val="24"/>
              </w:rPr>
              <w:t>ая</w:t>
            </w:r>
            <w:r w:rsidRPr="008A12B9">
              <w:rPr>
                <w:rFonts w:ascii="Times New Roman" w:eastAsia="Times New Roman" w:hAnsi="Times New Roman" w:cs="Times New Roman"/>
                <w:sz w:val="24"/>
                <w:szCs w:val="24"/>
              </w:rPr>
              <w:t xml:space="preserve"> для пользования всеми </w:t>
            </w:r>
            <w:r w:rsidRPr="008A12B9">
              <w:rPr>
                <w:rFonts w:ascii="Times New Roman" w:eastAsia="Times New Roman" w:hAnsi="Times New Roman" w:cs="Times New Roman"/>
                <w:sz w:val="24"/>
                <w:szCs w:val="24"/>
              </w:rPr>
              <w:lastRenderedPageBreak/>
              <w:t>категориями граждан, в том числе инвалидами</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размеры</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размеры универсальной кабины в плане не менее: ширина - 2,2 м, глубина - 2,25 м.</w:t>
            </w:r>
          </w:p>
          <w:p w:rsidR="008A12B9" w:rsidRPr="008A12B9" w:rsidRDefault="008A12B9" w:rsidP="00A744B3">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Один из писсуаров следует располагать на высоте от пола не более 0,4 м или применять писсуар вертикальной формы. </w:t>
            </w:r>
          </w:p>
        </w:tc>
      </w:tr>
      <w:tr w:rsidR="008A12B9" w:rsidRPr="008A12B9" w:rsidTr="00274BF1">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установка технических средств</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предусматривать возможность установки откидных опорных поручней, штанг, поворотных или откидных сидений.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применять унитазы, имеющие опору для спины.</w:t>
            </w:r>
          </w:p>
        </w:tc>
      </w:tr>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Система тревожной сигнализации</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rPr>
              <w:t>для доступных кабин</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доступные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 Над входом в доступные кабины рекомендуется устана</w:t>
            </w:r>
            <w:r>
              <w:rPr>
                <w:rFonts w:ascii="Times New Roman" w:eastAsia="Times New Roman" w:hAnsi="Times New Roman" w:cs="Times New Roman"/>
                <w:sz w:val="24"/>
                <w:szCs w:val="24"/>
              </w:rPr>
              <w:t>вливать световые мигающие оповещатели</w:t>
            </w:r>
            <w:r w:rsidRPr="008A12B9">
              <w:rPr>
                <w:rFonts w:ascii="Times New Roman" w:eastAsia="Times New Roman" w:hAnsi="Times New Roman" w:cs="Times New Roman"/>
                <w:sz w:val="24"/>
                <w:szCs w:val="24"/>
              </w:rPr>
              <w:t>, срабатывающие при нажатии тревожной кнопки.</w:t>
            </w:r>
          </w:p>
        </w:tc>
      </w:tr>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Водопроводные краны и унитазы</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доступных кабинах</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Применение кранов с раздельным управлением горячей и холодной водой не допускается. 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tc>
      </w:tr>
    </w:tbl>
    <w:p w:rsidR="008A12B9" w:rsidRDefault="008A12B9" w:rsidP="00625FB6">
      <w:pPr>
        <w:tabs>
          <w:tab w:val="left" w:pos="3315"/>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p>
    <w:p w:rsidR="008A12B9" w:rsidRDefault="00950249" w:rsidP="00625FB6">
      <w:pPr>
        <w:spacing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7</w:t>
      </w:r>
      <w:r w:rsidR="008A12B9">
        <w:rPr>
          <w:rFonts w:ascii="Times New Roman" w:eastAsia="Calibri" w:hAnsi="Times New Roman" w:cs="Times New Roman"/>
          <w:sz w:val="28"/>
          <w:szCs w:val="28"/>
          <w:lang w:eastAsia="ru-RU"/>
        </w:rPr>
        <w:t xml:space="preserve">.3. </w:t>
      </w:r>
      <w:r w:rsidR="008A12B9" w:rsidRPr="008A12B9">
        <w:rPr>
          <w:rFonts w:ascii="Times New Roman" w:eastAsia="Calibri" w:hAnsi="Times New Roman" w:cs="Times New Roman"/>
          <w:sz w:val="28"/>
          <w:szCs w:val="28"/>
          <w:lang w:eastAsia="ru-RU"/>
        </w:rPr>
        <w:t>Примеры оборудования санитарно-</w:t>
      </w:r>
      <w:r w:rsidR="008A12B9">
        <w:rPr>
          <w:rFonts w:ascii="Times New Roman" w:eastAsia="Calibri" w:hAnsi="Times New Roman" w:cs="Times New Roman"/>
          <w:sz w:val="28"/>
          <w:szCs w:val="28"/>
          <w:lang w:eastAsia="ru-RU"/>
        </w:rPr>
        <w:t>бытовых</w:t>
      </w:r>
      <w:r w:rsidR="008A12B9" w:rsidRPr="008A12B9">
        <w:rPr>
          <w:rFonts w:ascii="Times New Roman" w:eastAsia="Calibri" w:hAnsi="Times New Roman" w:cs="Times New Roman"/>
          <w:sz w:val="28"/>
          <w:szCs w:val="28"/>
          <w:lang w:eastAsia="ru-RU"/>
        </w:rPr>
        <w:t xml:space="preserve"> помещений</w:t>
      </w:r>
      <w:r w:rsidR="00A744B3">
        <w:rPr>
          <w:rFonts w:ascii="Times New Roman" w:eastAsia="Calibri" w:hAnsi="Times New Roman" w:cs="Times New Roman"/>
          <w:sz w:val="28"/>
          <w:szCs w:val="28"/>
          <w:lang w:eastAsia="ru-RU"/>
        </w:rPr>
        <w:t xml:space="preserve"> </w:t>
      </w:r>
      <w:r w:rsidR="008A12B9" w:rsidRPr="008A12B9">
        <w:rPr>
          <w:rFonts w:ascii="Times New Roman" w:eastAsia="Calibri" w:hAnsi="Times New Roman" w:cs="Times New Roman"/>
          <w:sz w:val="28"/>
          <w:szCs w:val="28"/>
          <w:lang w:eastAsia="ru-RU"/>
        </w:rPr>
        <w:t>представлены на рисунках.</w:t>
      </w:r>
    </w:p>
    <w:p w:rsidR="008A12B9" w:rsidRDefault="00950249" w:rsidP="00625FB6">
      <w:pPr>
        <w:spacing w:line="240" w:lineRule="auto"/>
        <w:jc w:val="both"/>
        <w:rPr>
          <w:rFonts w:ascii="Times New Roman" w:eastAsia="Calibri" w:hAnsi="Times New Roman" w:cs="Times New Roman"/>
          <w:noProof/>
          <w:sz w:val="28"/>
          <w:szCs w:val="28"/>
          <w:lang w:eastAsia="ru-RU"/>
        </w:rPr>
      </w:pPr>
      <w:r w:rsidRPr="008A12B9">
        <w:rPr>
          <w:rFonts w:ascii="Times New Roman" w:eastAsia="Calibri" w:hAnsi="Times New Roman" w:cs="Times New Roman"/>
          <w:noProof/>
          <w:sz w:val="28"/>
          <w:szCs w:val="28"/>
          <w:lang w:eastAsia="ru-RU"/>
        </w:rPr>
        <w:drawing>
          <wp:inline distT="0" distB="0" distL="0" distR="0">
            <wp:extent cx="2792234" cy="1800225"/>
            <wp:effectExtent l="0" t="0" r="8255" b="0"/>
            <wp:docPr id="18" name="Рисунок 18"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2.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916"/>
                    <a:stretch/>
                  </pic:blipFill>
                  <pic:spPr bwMode="auto">
                    <a:xfrm>
                      <a:off x="0" y="0"/>
                      <a:ext cx="2805328" cy="18086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A12B9">
        <w:rPr>
          <w:rFonts w:ascii="Times New Roman" w:eastAsia="Calibri" w:hAnsi="Times New Roman" w:cs="Times New Roman"/>
          <w:noProof/>
          <w:sz w:val="28"/>
          <w:szCs w:val="28"/>
          <w:lang w:eastAsia="ru-RU"/>
        </w:rPr>
        <w:drawing>
          <wp:inline distT="0" distB="0" distL="0" distR="0">
            <wp:extent cx="2953194" cy="1762050"/>
            <wp:effectExtent l="0" t="0" r="0" b="0"/>
            <wp:docPr id="19" name="Рисунок 1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5.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40" r="22306" b="9986"/>
                    <a:stretch/>
                  </pic:blipFill>
                  <pic:spPr bwMode="auto">
                    <a:xfrm>
                      <a:off x="0" y="0"/>
                      <a:ext cx="2976048" cy="17756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4BF1" w:rsidRDefault="00274BF1" w:rsidP="00274BF1">
      <w:pPr>
        <w:autoSpaceDE w:val="0"/>
        <w:autoSpaceDN w:val="0"/>
        <w:adjustRightInd w:val="0"/>
        <w:spacing w:after="0" w:line="240" w:lineRule="auto"/>
        <w:jc w:val="center"/>
        <w:rPr>
          <w:rFonts w:ascii="Times New Roman" w:eastAsia="TimesNewRomanPSMT" w:hAnsi="Times New Roman" w:cs="Times New Roman"/>
          <w:b/>
          <w:bCs/>
          <w:color w:val="000000"/>
          <w:sz w:val="28"/>
          <w:szCs w:val="28"/>
          <w:lang w:eastAsia="ru-RU"/>
        </w:rPr>
      </w:pPr>
    </w:p>
    <w:p w:rsidR="00274BF1" w:rsidRPr="008A12B9" w:rsidRDefault="00274BF1" w:rsidP="00274BF1">
      <w:pPr>
        <w:autoSpaceDE w:val="0"/>
        <w:autoSpaceDN w:val="0"/>
        <w:adjustRightInd w:val="0"/>
        <w:spacing w:after="0" w:line="240" w:lineRule="auto"/>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 xml:space="preserve">8. </w:t>
      </w:r>
      <w:r w:rsidRPr="008A12B9">
        <w:rPr>
          <w:rFonts w:ascii="Times New Roman" w:eastAsia="TimesNewRomanPSMT" w:hAnsi="Times New Roman" w:cs="Times New Roman"/>
          <w:b/>
          <w:bCs/>
          <w:color w:val="000000"/>
          <w:sz w:val="28"/>
          <w:szCs w:val="28"/>
          <w:lang w:eastAsia="ru-RU"/>
        </w:rPr>
        <w:t>Система информации на объекте</w:t>
      </w:r>
    </w:p>
    <w:p w:rsidR="00274BF1" w:rsidRPr="008A12B9" w:rsidRDefault="00274BF1" w:rsidP="00274BF1">
      <w:pPr>
        <w:autoSpaceDE w:val="0"/>
        <w:autoSpaceDN w:val="0"/>
        <w:adjustRightInd w:val="0"/>
        <w:spacing w:after="0" w:line="240" w:lineRule="auto"/>
        <w:ind w:firstLine="567"/>
        <w:jc w:val="both"/>
        <w:rPr>
          <w:rFonts w:ascii="Times New Roman" w:eastAsia="Calibri" w:hAnsi="Times New Roman" w:cs="Times New Roman"/>
          <w:spacing w:val="-6"/>
          <w:sz w:val="28"/>
          <w:szCs w:val="28"/>
          <w:lang w:eastAsia="ru-RU"/>
        </w:rPr>
      </w:pPr>
      <w:r>
        <w:rPr>
          <w:rFonts w:ascii="Times New Roman" w:eastAsia="Calibri" w:hAnsi="Times New Roman" w:cs="Times New Roman"/>
          <w:spacing w:val="-6"/>
          <w:sz w:val="28"/>
          <w:szCs w:val="28"/>
          <w:lang w:eastAsia="ru-RU"/>
        </w:rPr>
        <w:t xml:space="preserve">8.1. </w:t>
      </w:r>
      <w:r w:rsidRPr="008A12B9">
        <w:rPr>
          <w:rFonts w:ascii="Times New Roman" w:eastAsia="Calibri" w:hAnsi="Times New Roman" w:cs="Times New Roman"/>
          <w:spacing w:val="-6"/>
          <w:sz w:val="28"/>
          <w:szCs w:val="28"/>
          <w:lang w:eastAsia="ru-RU"/>
        </w:rPr>
        <w:t>Систем</w:t>
      </w:r>
      <w:r>
        <w:rPr>
          <w:rFonts w:ascii="Times New Roman" w:eastAsia="Calibri" w:hAnsi="Times New Roman" w:cs="Times New Roman"/>
          <w:spacing w:val="-6"/>
          <w:sz w:val="28"/>
          <w:szCs w:val="28"/>
          <w:lang w:eastAsia="ru-RU"/>
        </w:rPr>
        <w:t>а</w:t>
      </w:r>
      <w:r w:rsidRPr="008A12B9">
        <w:rPr>
          <w:rFonts w:ascii="Times New Roman" w:eastAsia="Calibri" w:hAnsi="Times New Roman" w:cs="Times New Roman"/>
          <w:spacing w:val="-6"/>
          <w:sz w:val="28"/>
          <w:szCs w:val="28"/>
          <w:lang w:eastAsia="ru-RU"/>
        </w:rPr>
        <w:t xml:space="preserve"> средств информации </w:t>
      </w:r>
      <w:r>
        <w:rPr>
          <w:rFonts w:ascii="Times New Roman" w:eastAsia="Calibri" w:hAnsi="Times New Roman" w:cs="Times New Roman"/>
          <w:spacing w:val="-6"/>
          <w:sz w:val="28"/>
          <w:szCs w:val="28"/>
          <w:lang w:eastAsia="ru-RU"/>
        </w:rPr>
        <w:t xml:space="preserve">на объекте </w:t>
      </w:r>
      <w:r w:rsidRPr="008A12B9">
        <w:rPr>
          <w:rFonts w:ascii="Times New Roman" w:eastAsia="Calibri" w:hAnsi="Times New Roman" w:cs="Times New Roman"/>
          <w:spacing w:val="-6"/>
          <w:sz w:val="28"/>
          <w:szCs w:val="28"/>
          <w:lang w:eastAsia="ru-RU"/>
        </w:rPr>
        <w:t>должн</w:t>
      </w:r>
      <w:r>
        <w:rPr>
          <w:rFonts w:ascii="Times New Roman" w:eastAsia="Calibri" w:hAnsi="Times New Roman" w:cs="Times New Roman"/>
          <w:spacing w:val="-6"/>
          <w:sz w:val="28"/>
          <w:szCs w:val="28"/>
          <w:lang w:eastAsia="ru-RU"/>
        </w:rPr>
        <w:t>а</w:t>
      </w:r>
      <w:r w:rsidRPr="008A12B9">
        <w:rPr>
          <w:rFonts w:ascii="Times New Roman" w:eastAsia="Calibri" w:hAnsi="Times New Roman" w:cs="Times New Roman"/>
          <w:spacing w:val="-6"/>
          <w:sz w:val="28"/>
          <w:szCs w:val="28"/>
          <w:lang w:eastAsia="ru-RU"/>
        </w:rPr>
        <w:t xml:space="preserve"> быть комплексн</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 xml:space="preserve"> – для всех категорий инвалидов (визуальн</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 звуков</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 тактильн</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w:t>
      </w:r>
    </w:p>
    <w:p w:rsidR="00274BF1" w:rsidRPr="008A12B9" w:rsidRDefault="00274BF1" w:rsidP="00274BF1">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8A12B9">
        <w:rPr>
          <w:rFonts w:ascii="Times New Roman" w:eastAsia="Calibri" w:hAnsi="Times New Roman" w:cs="Times New Roman"/>
          <w:sz w:val="28"/>
          <w:szCs w:val="28"/>
          <w:lang w:eastAsia="ru-RU"/>
        </w:rPr>
        <w:t>Система средств информации должна обеспечивать:</w:t>
      </w:r>
    </w:p>
    <w:p w:rsidR="00274BF1" w:rsidRDefault="00274BF1" w:rsidP="00274BF1">
      <w:pPr>
        <w:numPr>
          <w:ilvl w:val="0"/>
          <w:numId w:val="12"/>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8A12B9">
        <w:rPr>
          <w:rFonts w:ascii="Times New Roman" w:eastAsia="Calibri" w:hAnsi="Times New Roman" w:cs="Times New Roman"/>
          <w:sz w:val="28"/>
          <w:szCs w:val="28"/>
          <w:lang w:eastAsia="ru-RU"/>
        </w:rPr>
        <w:t>непрерывность информации (на всех путях движения МГН), своевременное ориентирование и однозначное опознание объектов и мест посещения;</w:t>
      </w:r>
    </w:p>
    <w:p w:rsidR="00956B65" w:rsidRDefault="00956B65" w:rsidP="00625FB6">
      <w:pPr>
        <w:spacing w:line="240" w:lineRule="auto"/>
        <w:jc w:val="both"/>
        <w:rPr>
          <w:rFonts w:ascii="Times New Roman" w:eastAsia="Calibri" w:hAnsi="Times New Roman" w:cs="Times New Roman"/>
          <w:sz w:val="28"/>
          <w:szCs w:val="28"/>
          <w:lang w:eastAsia="ru-RU"/>
        </w:rPr>
      </w:pPr>
    </w:p>
    <w:p w:rsidR="00956B65" w:rsidRPr="008A12B9" w:rsidRDefault="00956B65" w:rsidP="00625FB6">
      <w:pPr>
        <w:spacing w:line="240" w:lineRule="auto"/>
        <w:jc w:val="both"/>
        <w:rPr>
          <w:rFonts w:ascii="Times New Roman" w:eastAsia="Calibri" w:hAnsi="Times New Roman" w:cs="Times New Roman"/>
          <w:sz w:val="28"/>
          <w:szCs w:val="28"/>
          <w:lang w:eastAsia="ru-RU"/>
        </w:rPr>
        <w:sectPr w:rsidR="00956B65" w:rsidRPr="008A12B9" w:rsidSect="00096BCC">
          <w:headerReference w:type="default" r:id="rId23"/>
          <w:pgSz w:w="11906" w:h="16838"/>
          <w:pgMar w:top="1134" w:right="851" w:bottom="1134" w:left="1418" w:header="708" w:footer="708" w:gutter="0"/>
          <w:cols w:space="708"/>
          <w:titlePg/>
          <w:docGrid w:linePitch="360"/>
        </w:sectPr>
      </w:pPr>
    </w:p>
    <w:p w:rsidR="00956B65" w:rsidRPr="00956B65" w:rsidRDefault="00956B65" w:rsidP="00956B6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56B65">
        <w:rPr>
          <w:rFonts w:ascii="Times New Roman" w:eastAsia="Times New Roman" w:hAnsi="Times New Roman" w:cs="Times New Roman"/>
          <w:sz w:val="28"/>
          <w:szCs w:val="28"/>
          <w:lang w:eastAsia="ru-RU"/>
        </w:rPr>
        <w:lastRenderedPageBreak/>
        <w:t>–</w:t>
      </w:r>
      <w:r w:rsidR="00A744B3">
        <w:rPr>
          <w:rFonts w:ascii="Times New Roman" w:eastAsia="Times New Roman" w:hAnsi="Times New Roman" w:cs="Times New Roman"/>
          <w:sz w:val="28"/>
          <w:szCs w:val="28"/>
          <w:lang w:eastAsia="ru-RU"/>
        </w:rPr>
        <w:t xml:space="preserve"> </w:t>
      </w:r>
      <w:r w:rsidRPr="00956B65">
        <w:rPr>
          <w:rFonts w:ascii="Times New Roman" w:eastAsia="Times New Roman" w:hAnsi="Times New Roman" w:cs="Times New Roman"/>
          <w:sz w:val="28"/>
          <w:szCs w:val="28"/>
          <w:lang w:eastAsia="ru-RU"/>
        </w:rPr>
        <w:t>предусматривать возможность получения информации как о предоставляемых услугах, так и о размещении и назначении функциональных элементов на объекте, о расположении путей эвакуации.</w:t>
      </w:r>
    </w:p>
    <w:p w:rsidR="008A12B9" w:rsidRDefault="00956B65" w:rsidP="00956B6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56B65">
        <w:rPr>
          <w:rFonts w:ascii="Times New Roman" w:eastAsia="Times New Roman" w:hAnsi="Times New Roman" w:cs="Times New Roman"/>
          <w:sz w:val="28"/>
          <w:szCs w:val="28"/>
          <w:lang w:eastAsia="ru-RU"/>
        </w:rPr>
        <w:t>8.2. Общие требования к  аудиовизуальным информационным системам:</w:t>
      </w:r>
    </w:p>
    <w:p w:rsidR="00956B65" w:rsidRPr="008A12B9" w:rsidRDefault="00956B65" w:rsidP="00956B65">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126"/>
        <w:gridCol w:w="6237"/>
      </w:tblGrid>
      <w:tr w:rsidR="008A12B9" w:rsidRPr="008A12B9" w:rsidTr="00C76224">
        <w:trPr>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Элемент</w:t>
            </w:r>
          </w:p>
        </w:tc>
        <w:tc>
          <w:tcPr>
            <w:tcW w:w="2126"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Характеристика элемента</w:t>
            </w:r>
          </w:p>
        </w:tc>
        <w:tc>
          <w:tcPr>
            <w:tcW w:w="6237" w:type="dxa"/>
          </w:tcPr>
          <w:p w:rsidR="008A12B9" w:rsidRPr="008A12B9" w:rsidRDefault="008A12B9"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Требования СП 59.13330.2012  (раздел 5.5)</w:t>
            </w:r>
          </w:p>
        </w:tc>
      </w:tr>
      <w:tr w:rsidR="008A12B9" w:rsidRPr="008A12B9" w:rsidTr="00C76224">
        <w:trPr>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Символы доступности</w:t>
            </w:r>
          </w:p>
        </w:tc>
        <w:tc>
          <w:tcPr>
            <w:tcW w:w="2126"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доступные для МГН элементы здания и территории</w:t>
            </w:r>
          </w:p>
        </w:tc>
        <w:tc>
          <w:tcPr>
            <w:tcW w:w="6237" w:type="dxa"/>
          </w:tcPr>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идентифицироваться символами доступности в следующих местах:</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парковочные места;</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зоны посадки пассажиров;</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входы, если не все входы в здание, сооружение являются доступными;</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места в общих санузлах;</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гардеробные, примерочные, раздевалки в зданиях, в которых не все подобные помещения</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являются доступными;</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лифты и другие подъемные устройства;</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зоны безопасности;</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проходы в других местах обслуживания МГН, где не все проходы являются доступными.</w:t>
            </w:r>
          </w:p>
        </w:tc>
      </w:tr>
      <w:tr w:rsidR="008A12B9" w:rsidRPr="008A12B9" w:rsidTr="00C76224">
        <w:trPr>
          <w:trHeight w:val="1595"/>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Указатели направления</w:t>
            </w:r>
          </w:p>
        </w:tc>
        <w:tc>
          <w:tcPr>
            <w:tcW w:w="2126"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указывающие путь к ближайшему доступному элементу,</w:t>
            </w:r>
          </w:p>
        </w:tc>
        <w:tc>
          <w:tcPr>
            <w:tcW w:w="6237" w:type="dxa"/>
          </w:tcPr>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могут предусматриваться при необходимости в следующих местах:</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недоступные входы в здание;</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недоступные общественные уборные, душевые, ванные;</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лифты, не приспособленные для перевозки инвалидов;</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выходы и лестницы, не являющиеся путями эвакуации инвалидов.</w:t>
            </w:r>
          </w:p>
        </w:tc>
      </w:tr>
      <w:tr w:rsidR="008A12B9" w:rsidRPr="008A12B9" w:rsidTr="00C76224">
        <w:trPr>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Системы средств информации и сигнализации об опасности</w:t>
            </w:r>
          </w:p>
        </w:tc>
        <w:tc>
          <w:tcPr>
            <w:tcW w:w="2126" w:type="dxa"/>
          </w:tcPr>
          <w:p w:rsidR="008A12B9" w:rsidRPr="008A12B9" w:rsidRDefault="008A12B9" w:rsidP="00625FB6">
            <w:pPr>
              <w:autoSpaceDE w:val="0"/>
              <w:autoSpaceDN w:val="0"/>
              <w:adjustRightInd w:val="0"/>
              <w:spacing w:after="200" w:line="240" w:lineRule="auto"/>
              <w:ind w:left="33"/>
              <w:contextualSpacing/>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размещаемые в помещениях</w:t>
            </w:r>
          </w:p>
          <w:p w:rsidR="008A12B9" w:rsidRPr="008A12B9" w:rsidRDefault="008A12B9" w:rsidP="00625FB6">
            <w:pPr>
              <w:autoSpaceDE w:val="0"/>
              <w:autoSpaceDN w:val="0"/>
              <w:adjustRightInd w:val="0"/>
              <w:spacing w:after="200" w:line="240" w:lineRule="auto"/>
              <w:ind w:left="33"/>
              <w:contextualSpacing/>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(кроме помещений с мокрыми процессами), предназначенных для пребывания всех категорий</w:t>
            </w:r>
          </w:p>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инвалидов и на путях их движения,</w:t>
            </w:r>
          </w:p>
        </w:tc>
        <w:tc>
          <w:tcPr>
            <w:tcW w:w="6237" w:type="dxa"/>
          </w:tcPr>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комплексными и предусматривать визуальную,</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звуковую и тактильную информацию с указанием направления движения и мест получения услуги.</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Они должны соответствовать требованиям ГОСТ Р 51671, ГОСТ Р 51264, а также учитывать требования СП 1.13130.</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Применяемые средства информации (в том числе знаки и символы) должны быть идентичными в пределах здания и соответствовать знакам, установленным действующими нормативными документами по стандартизации. </w:t>
            </w:r>
          </w:p>
        </w:tc>
      </w:tr>
      <w:tr w:rsidR="008A12B9" w:rsidRPr="008A12B9" w:rsidTr="00C76224">
        <w:trPr>
          <w:jc w:val="center"/>
        </w:trPr>
        <w:tc>
          <w:tcPr>
            <w:tcW w:w="3794" w:type="dxa"/>
            <w:gridSpan w:val="2"/>
          </w:tcPr>
          <w:p w:rsidR="008A12B9" w:rsidRPr="008A12B9" w:rsidRDefault="008A12B9" w:rsidP="00625FB6">
            <w:pPr>
              <w:autoSpaceDE w:val="0"/>
              <w:autoSpaceDN w:val="0"/>
              <w:adjustRightInd w:val="0"/>
              <w:spacing w:after="200" w:line="240" w:lineRule="auto"/>
              <w:ind w:left="720"/>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Визуальная информация</w:t>
            </w:r>
          </w:p>
        </w:tc>
        <w:tc>
          <w:tcPr>
            <w:tcW w:w="6237" w:type="dxa"/>
          </w:tcPr>
          <w:p w:rsidR="005D6462"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располагаться на контр</w:t>
            </w:r>
            <w:r w:rsidR="005D6462">
              <w:rPr>
                <w:rFonts w:ascii="Times New Roman" w:eastAsia="Times New Roman" w:hAnsi="Times New Roman" w:cs="Times New Roman"/>
                <w:sz w:val="24"/>
                <w:szCs w:val="24"/>
              </w:rPr>
              <w:t xml:space="preserve">астном фоне с размерами знаков, </w:t>
            </w:r>
            <w:r w:rsidRPr="008A12B9">
              <w:rPr>
                <w:rFonts w:ascii="Times New Roman" w:eastAsia="Times New Roman" w:hAnsi="Times New Roman" w:cs="Times New Roman"/>
                <w:sz w:val="24"/>
                <w:szCs w:val="24"/>
              </w:rPr>
              <w:t>соответствующими расстоянию р</w:t>
            </w:r>
            <w:r w:rsidR="005D6462">
              <w:rPr>
                <w:rFonts w:ascii="Times New Roman" w:eastAsia="Times New Roman" w:hAnsi="Times New Roman" w:cs="Times New Roman"/>
                <w:sz w:val="24"/>
                <w:szCs w:val="24"/>
              </w:rPr>
              <w:t>ассмотрения</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и располагаться на высоте не менее 1,5 м и не более 4,5 м от уровня пола.</w:t>
            </w:r>
          </w:p>
        </w:tc>
      </w:tr>
      <w:tr w:rsidR="008A12B9" w:rsidRPr="008A12B9" w:rsidTr="00956B65">
        <w:trPr>
          <w:jc w:val="center"/>
        </w:trPr>
        <w:tc>
          <w:tcPr>
            <w:tcW w:w="3794" w:type="dxa"/>
            <w:gridSpan w:val="2"/>
            <w:tcBorders>
              <w:bottom w:val="single" w:sz="4" w:space="0" w:color="auto"/>
            </w:tcBorders>
          </w:tcPr>
          <w:p w:rsidR="008A12B9" w:rsidRDefault="008A12B9"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Звуковая сигнализация</w:t>
            </w: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Pr="008A12B9" w:rsidRDefault="00956B65" w:rsidP="00956B65">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p>
        </w:tc>
        <w:tc>
          <w:tcPr>
            <w:tcW w:w="6237" w:type="dxa"/>
            <w:tcBorders>
              <w:bottom w:val="single" w:sz="4" w:space="0" w:color="auto"/>
            </w:tcBorders>
          </w:tcPr>
          <w:p w:rsidR="00F75803"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Для аварийной звуковой сигнализации следует применять </w:t>
            </w:r>
            <w:r>
              <w:rPr>
                <w:rFonts w:ascii="Times New Roman" w:eastAsia="Times New Roman" w:hAnsi="Times New Roman" w:cs="Times New Roman"/>
                <w:sz w:val="24"/>
                <w:szCs w:val="24"/>
              </w:rPr>
              <w:t xml:space="preserve">приборы, обеспечивающие уровень </w:t>
            </w:r>
            <w:r w:rsidRPr="008A12B9">
              <w:rPr>
                <w:rFonts w:ascii="Times New Roman" w:eastAsia="Times New Roman" w:hAnsi="Times New Roman" w:cs="Times New Roman"/>
                <w:sz w:val="24"/>
                <w:szCs w:val="24"/>
              </w:rPr>
              <w:t>звука не менее 80-100 дБ в течение 30 с.</w:t>
            </w:r>
          </w:p>
          <w:p w:rsidR="00956B65"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Звуковые сигнализаторы (электрические, механ</w:t>
            </w:r>
            <w:r>
              <w:rPr>
                <w:rFonts w:ascii="Times New Roman" w:eastAsia="Times New Roman" w:hAnsi="Times New Roman" w:cs="Times New Roman"/>
                <w:sz w:val="24"/>
                <w:szCs w:val="24"/>
              </w:rPr>
              <w:t xml:space="preserve">ические или электронные) должны </w:t>
            </w:r>
            <w:r w:rsidRPr="008A12B9">
              <w:rPr>
                <w:rFonts w:ascii="Times New Roman" w:eastAsia="Times New Roman" w:hAnsi="Times New Roman" w:cs="Times New Roman"/>
                <w:sz w:val="24"/>
                <w:szCs w:val="24"/>
              </w:rPr>
              <w:t>удовлетворять требованиям ГОСТ 21786. Аппаратура привода их в действие должна находиться не менее чем за 0,8 м до</w:t>
            </w:r>
            <w:r>
              <w:rPr>
                <w:rFonts w:ascii="Times New Roman" w:eastAsia="Times New Roman" w:hAnsi="Times New Roman" w:cs="Times New Roman"/>
                <w:sz w:val="24"/>
                <w:szCs w:val="24"/>
              </w:rPr>
              <w:t xml:space="preserve"> предупреждаемого участка пути.</w:t>
            </w:r>
          </w:p>
        </w:tc>
      </w:tr>
      <w:tr w:rsidR="00F75803" w:rsidRPr="008A12B9" w:rsidTr="00956B65">
        <w:trPr>
          <w:jc w:val="center"/>
        </w:trPr>
        <w:tc>
          <w:tcPr>
            <w:tcW w:w="3794" w:type="dxa"/>
            <w:gridSpan w:val="2"/>
            <w:tcBorders>
              <w:top w:val="single" w:sz="4" w:space="0" w:color="auto"/>
            </w:tcBorders>
          </w:tcPr>
          <w:p w:rsidR="00F75803" w:rsidRPr="008A12B9" w:rsidRDefault="00F75803" w:rsidP="00625FB6">
            <w:pPr>
              <w:autoSpaceDE w:val="0"/>
              <w:autoSpaceDN w:val="0"/>
              <w:adjustRightInd w:val="0"/>
              <w:spacing w:after="200" w:line="240" w:lineRule="auto"/>
              <w:ind w:left="720"/>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Рельефные знаки</w:t>
            </w:r>
          </w:p>
        </w:tc>
        <w:tc>
          <w:tcPr>
            <w:tcW w:w="6237" w:type="dxa"/>
            <w:tcBorders>
              <w:top w:val="single" w:sz="4" w:space="0" w:color="auto"/>
            </w:tcBorders>
          </w:tcPr>
          <w:p w:rsidR="00F75803"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информирующие обозначения помещений внутри здания</w:t>
            </w:r>
            <w:r w:rsidR="00EC33D6">
              <w:rPr>
                <w:rFonts w:ascii="Times New Roman" w:eastAsia="Times New Roman" w:hAnsi="Times New Roman" w:cs="Times New Roman"/>
                <w:sz w:val="24"/>
                <w:szCs w:val="24"/>
              </w:rPr>
              <w:t>,</w:t>
            </w:r>
            <w:r w:rsidR="00A744B3">
              <w:rPr>
                <w:rFonts w:ascii="Times New Roman" w:eastAsia="Times New Roman" w:hAnsi="Times New Roman" w:cs="Times New Roman"/>
                <w:sz w:val="24"/>
                <w:szCs w:val="24"/>
              </w:rPr>
              <w:t xml:space="preserve"> </w:t>
            </w:r>
            <w:r w:rsidR="00EC33D6">
              <w:rPr>
                <w:rFonts w:ascii="Times New Roman" w:eastAsia="Times New Roman" w:hAnsi="Times New Roman" w:cs="Times New Roman"/>
                <w:sz w:val="24"/>
                <w:szCs w:val="24"/>
              </w:rPr>
              <w:t xml:space="preserve">должны </w:t>
            </w:r>
            <w:r w:rsidRPr="008A12B9">
              <w:rPr>
                <w:rFonts w:ascii="Times New Roman" w:eastAsia="Times New Roman" w:hAnsi="Times New Roman" w:cs="Times New Roman"/>
                <w:sz w:val="24"/>
                <w:szCs w:val="24"/>
              </w:rPr>
              <w:t>размеща</w:t>
            </w:r>
            <w:r w:rsidR="00EC33D6">
              <w:rPr>
                <w:rFonts w:ascii="Times New Roman" w:eastAsia="Times New Roman" w:hAnsi="Times New Roman" w:cs="Times New Roman"/>
                <w:sz w:val="24"/>
                <w:szCs w:val="24"/>
              </w:rPr>
              <w:t>ться</w:t>
            </w:r>
            <w:r w:rsidRPr="008A12B9">
              <w:rPr>
                <w:rFonts w:ascii="Times New Roman" w:eastAsia="Times New Roman" w:hAnsi="Times New Roman" w:cs="Times New Roman"/>
                <w:sz w:val="24"/>
                <w:szCs w:val="24"/>
              </w:rPr>
              <w:t xml:space="preserve"> рядом с дверью со стороны дверной </w:t>
            </w:r>
            <w:r w:rsidRPr="008A12B9">
              <w:rPr>
                <w:rFonts w:ascii="Times New Roman" w:eastAsia="Times New Roman" w:hAnsi="Times New Roman" w:cs="Times New Roman"/>
                <w:sz w:val="24"/>
                <w:szCs w:val="24"/>
              </w:rPr>
              <w:lastRenderedPageBreak/>
              <w:t>ручки и крепитьс</w:t>
            </w:r>
            <w:r>
              <w:rPr>
                <w:rFonts w:ascii="Times New Roman" w:eastAsia="Times New Roman" w:hAnsi="Times New Roman" w:cs="Times New Roman"/>
                <w:sz w:val="24"/>
                <w:szCs w:val="24"/>
              </w:rPr>
              <w:t>я на высоте от 1,3 до 1,4 м.</w:t>
            </w:r>
          </w:p>
        </w:tc>
      </w:tr>
      <w:tr w:rsidR="008A12B9" w:rsidRPr="008A12B9" w:rsidTr="00C76224">
        <w:trPr>
          <w:jc w:val="center"/>
        </w:trPr>
        <w:tc>
          <w:tcPr>
            <w:tcW w:w="3794" w:type="dxa"/>
            <w:gridSpan w:val="2"/>
          </w:tcPr>
          <w:p w:rsidR="008A12B9" w:rsidRPr="008A12B9" w:rsidRDefault="008A12B9" w:rsidP="00625FB6">
            <w:pPr>
              <w:autoSpaceDE w:val="0"/>
              <w:autoSpaceDN w:val="0"/>
              <w:adjustRightInd w:val="0"/>
              <w:spacing w:after="200" w:line="240" w:lineRule="auto"/>
              <w:ind w:left="720"/>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lastRenderedPageBreak/>
              <w:t>Стробоскопическая сигнализация</w:t>
            </w:r>
          </w:p>
        </w:tc>
        <w:tc>
          <w:tcPr>
            <w:tcW w:w="6237" w:type="dxa"/>
          </w:tcPr>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виде прерывистых световых сигналов, сигналы должны быть видимы в местах скопления людей. Максимальная частота стробоскопических импульсов - 1-3 Гц.</w:t>
            </w:r>
          </w:p>
        </w:tc>
      </w:tr>
      <w:tr w:rsidR="00F75803" w:rsidRPr="008A12B9" w:rsidTr="00C76224">
        <w:trPr>
          <w:jc w:val="center"/>
        </w:trPr>
        <w:tc>
          <w:tcPr>
            <w:tcW w:w="3794" w:type="dxa"/>
            <w:gridSpan w:val="2"/>
          </w:tcPr>
          <w:p w:rsidR="00F75803" w:rsidRPr="008A12B9" w:rsidRDefault="00EC33D6"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rPr>
              <w:t>С</w:t>
            </w:r>
            <w:r w:rsidR="00F75803" w:rsidRPr="008A12B9">
              <w:rPr>
                <w:rFonts w:ascii="Times New Roman" w:eastAsia="Times New Roman" w:hAnsi="Times New Roman" w:cs="Times New Roman"/>
                <w:sz w:val="24"/>
                <w:szCs w:val="24"/>
              </w:rPr>
              <w:t>истема двусторонней связи с диспетчером или дежурным</w:t>
            </w:r>
          </w:p>
        </w:tc>
        <w:tc>
          <w:tcPr>
            <w:tcW w:w="6237" w:type="dxa"/>
          </w:tcPr>
          <w:p w:rsidR="00F75803"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оборудованы замкнутые пространства зданий (помещения различного функционального назначения,</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кабины уборной, лифт, кабина примерочной и т.п.), где инвалид, в том числе с дефектами слуха,</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 xml:space="preserve">может оказаться один, а также лифтовые холлы и зоны безопасности. </w:t>
            </w:r>
          </w:p>
          <w:p w:rsidR="00F75803"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визуальной (прерывистой световой) аварийной сигнализации. </w:t>
            </w:r>
          </w:p>
          <w:p w:rsidR="008A57C1" w:rsidRPr="008A12B9" w:rsidRDefault="008A57C1"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57C1">
              <w:rPr>
                <w:rFonts w:ascii="Times New Roman" w:eastAsia="Times New Roman" w:hAnsi="Times New Roman" w:cs="Times New Roman"/>
                <w:sz w:val="24"/>
                <w:szCs w:val="24"/>
              </w:rPr>
              <w:t>В общественной уборной тревожный сигнал или извещатель должен выводиться в дежурную комнату.</w:t>
            </w:r>
          </w:p>
        </w:tc>
      </w:tr>
    </w:tbl>
    <w:p w:rsidR="008A57C1" w:rsidRDefault="008A57C1" w:rsidP="00625FB6">
      <w:pPr>
        <w:autoSpaceDE w:val="0"/>
        <w:autoSpaceDN w:val="0"/>
        <w:adjustRightInd w:val="0"/>
        <w:spacing w:after="0" w:line="240" w:lineRule="auto"/>
        <w:jc w:val="both"/>
        <w:rPr>
          <w:rFonts w:ascii="Times New Roman" w:hAnsi="Times New Roman"/>
          <w:spacing w:val="-6"/>
          <w:sz w:val="28"/>
          <w:szCs w:val="28"/>
          <w:lang w:eastAsia="ru-RU"/>
        </w:rPr>
      </w:pPr>
    </w:p>
    <w:p w:rsidR="008A12B9" w:rsidRPr="008A12B9" w:rsidRDefault="00433758" w:rsidP="00625FB6">
      <w:pPr>
        <w:autoSpaceDE w:val="0"/>
        <w:autoSpaceDN w:val="0"/>
        <w:adjustRightInd w:val="0"/>
        <w:spacing w:after="0" w:line="240" w:lineRule="auto"/>
        <w:ind w:firstLine="708"/>
        <w:jc w:val="both"/>
        <w:rPr>
          <w:rFonts w:ascii="Times New Roman" w:hAnsi="Times New Roman"/>
          <w:spacing w:val="-6"/>
          <w:sz w:val="28"/>
          <w:szCs w:val="28"/>
          <w:lang w:eastAsia="ru-RU"/>
        </w:rPr>
      </w:pPr>
      <w:r>
        <w:rPr>
          <w:rFonts w:ascii="Times New Roman" w:hAnsi="Times New Roman"/>
          <w:spacing w:val="-6"/>
          <w:sz w:val="28"/>
          <w:szCs w:val="28"/>
          <w:lang w:eastAsia="ru-RU"/>
        </w:rPr>
        <w:t>8</w:t>
      </w:r>
      <w:r w:rsidR="008A12B9">
        <w:rPr>
          <w:rFonts w:ascii="Times New Roman" w:hAnsi="Times New Roman"/>
          <w:spacing w:val="-6"/>
          <w:sz w:val="28"/>
          <w:szCs w:val="28"/>
          <w:lang w:eastAsia="ru-RU"/>
        </w:rPr>
        <w:t>.3. Примеры информации на объекте</w:t>
      </w:r>
      <w:r w:rsidR="008A12B9" w:rsidRPr="008A12B9">
        <w:rPr>
          <w:rFonts w:ascii="Times New Roman" w:hAnsi="Times New Roman"/>
          <w:spacing w:val="-6"/>
          <w:sz w:val="28"/>
          <w:szCs w:val="28"/>
          <w:lang w:eastAsia="ru-RU"/>
        </w:rPr>
        <w:t>представлены на рисунках.</w:t>
      </w:r>
    </w:p>
    <w:p w:rsidR="008A12B9" w:rsidRDefault="008A12B9" w:rsidP="00625FB6">
      <w:pPr>
        <w:autoSpaceDE w:val="0"/>
        <w:autoSpaceDN w:val="0"/>
        <w:adjustRightInd w:val="0"/>
        <w:spacing w:after="0" w:line="240" w:lineRule="auto"/>
        <w:ind w:firstLine="709"/>
        <w:jc w:val="both"/>
        <w:rPr>
          <w:rFonts w:ascii="Times New Roman" w:eastAsia="TimesNewRomanPSMT" w:hAnsi="Times New Roman" w:cs="Times New Roman"/>
          <w:b/>
          <w:bCs/>
          <w:color w:val="000000"/>
          <w:sz w:val="28"/>
          <w:szCs w:val="28"/>
          <w:lang w:eastAsia="ru-RU"/>
        </w:rPr>
      </w:pPr>
    </w:p>
    <w:p w:rsidR="008A12B9" w:rsidRDefault="005D6462" w:rsidP="00625FB6">
      <w:pPr>
        <w:autoSpaceDE w:val="0"/>
        <w:autoSpaceDN w:val="0"/>
        <w:adjustRightInd w:val="0"/>
        <w:spacing w:after="0" w:line="240" w:lineRule="auto"/>
        <w:ind w:firstLine="709"/>
        <w:jc w:val="both"/>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noProof/>
          <w:color w:val="000000"/>
          <w:sz w:val="28"/>
          <w:szCs w:val="28"/>
          <w:lang w:eastAsia="ru-RU"/>
        </w:rPr>
        <w:drawing>
          <wp:inline distT="0" distB="0" distL="0" distR="0">
            <wp:extent cx="2425913" cy="16206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1801" cy="1624591"/>
                    </a:xfrm>
                    <a:prstGeom prst="rect">
                      <a:avLst/>
                    </a:prstGeom>
                    <a:noFill/>
                  </pic:spPr>
                </pic:pic>
              </a:graphicData>
            </a:graphic>
          </wp:inline>
        </w:drawing>
      </w:r>
      <w:r w:rsidR="008A12B9">
        <w:rPr>
          <w:rFonts w:ascii="Times New Roman" w:eastAsia="TimesNewRomanPSMT" w:hAnsi="Times New Roman" w:cs="Times New Roman"/>
          <w:b/>
          <w:bCs/>
          <w:noProof/>
          <w:color w:val="000000"/>
          <w:sz w:val="28"/>
          <w:szCs w:val="28"/>
          <w:lang w:eastAsia="ru-RU"/>
        </w:rPr>
        <w:drawing>
          <wp:inline distT="0" distB="0" distL="0" distR="0">
            <wp:extent cx="2186609" cy="1608163"/>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149" cy="1624741"/>
                    </a:xfrm>
                    <a:prstGeom prst="rect">
                      <a:avLst/>
                    </a:prstGeom>
                    <a:noFill/>
                  </pic:spPr>
                </pic:pic>
              </a:graphicData>
            </a:graphic>
          </wp:inline>
        </w:drawing>
      </w:r>
    </w:p>
    <w:p w:rsidR="008A12B9" w:rsidRDefault="008A12B9" w:rsidP="00625FB6">
      <w:pPr>
        <w:autoSpaceDE w:val="0"/>
        <w:autoSpaceDN w:val="0"/>
        <w:adjustRightInd w:val="0"/>
        <w:spacing w:after="0" w:line="240" w:lineRule="auto"/>
        <w:rPr>
          <w:rFonts w:ascii="Times New Roman" w:eastAsia="TimesNewRomanPSMT" w:hAnsi="Times New Roman" w:cs="Times New Roman"/>
          <w:b/>
          <w:bCs/>
          <w:color w:val="000000"/>
          <w:sz w:val="28"/>
          <w:szCs w:val="28"/>
          <w:lang w:eastAsia="ru-RU"/>
        </w:rPr>
      </w:pPr>
    </w:p>
    <w:p w:rsidR="008A12B9" w:rsidRDefault="008A12B9" w:rsidP="00625FB6">
      <w:pPr>
        <w:autoSpaceDE w:val="0"/>
        <w:autoSpaceDN w:val="0"/>
        <w:adjustRightInd w:val="0"/>
        <w:spacing w:after="0" w:line="240" w:lineRule="auto"/>
        <w:ind w:firstLine="709"/>
        <w:jc w:val="both"/>
        <w:rPr>
          <w:noProof/>
          <w:lang w:eastAsia="ru-RU"/>
        </w:rPr>
      </w:pPr>
      <w:r w:rsidRPr="008A12B9">
        <w:rPr>
          <w:rFonts w:ascii="Times New Roman" w:eastAsia="TimesNewRomanPSMT" w:hAnsi="Times New Roman" w:cs="Times New Roman"/>
          <w:b/>
          <w:bCs/>
          <w:noProof/>
          <w:color w:val="000000"/>
          <w:sz w:val="28"/>
          <w:szCs w:val="28"/>
          <w:lang w:eastAsia="ru-RU"/>
        </w:rPr>
        <w:drawing>
          <wp:inline distT="0" distB="0" distL="0" distR="0">
            <wp:extent cx="2066925" cy="2066925"/>
            <wp:effectExtent l="0" t="0" r="9525" b="9525"/>
            <wp:docPr id="24" name="Рисунок 24" descr="Светодиодное табло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ветодиодное табло LED"/>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066925"/>
                    </a:xfrm>
                    <a:prstGeom prst="rect">
                      <a:avLst/>
                    </a:prstGeom>
                    <a:noFill/>
                    <a:ln>
                      <a:noFill/>
                    </a:ln>
                  </pic:spPr>
                </pic:pic>
              </a:graphicData>
            </a:graphic>
          </wp:inline>
        </w:drawing>
      </w:r>
      <w:r>
        <w:rPr>
          <w:noProof/>
          <w:lang w:eastAsia="ru-RU"/>
        </w:rPr>
        <w:drawing>
          <wp:inline distT="0" distB="0" distL="0" distR="0">
            <wp:extent cx="2428875" cy="2047240"/>
            <wp:effectExtent l="0" t="0" r="9525" b="0"/>
            <wp:docPr id="25" name="Рисунок 25" descr="информационный стенд таблички мнемосхема бегущая ст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формационный стенд таблички мнемосхема бегущая строка"/>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41" t="10638" r="21678" b="7077"/>
                    <a:stretch/>
                  </pic:blipFill>
                  <pic:spPr bwMode="auto">
                    <a:xfrm>
                      <a:off x="0" y="0"/>
                      <a:ext cx="2433848" cy="2051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12B9" w:rsidRDefault="008A12B9" w:rsidP="00625FB6">
      <w:pPr>
        <w:autoSpaceDE w:val="0"/>
        <w:autoSpaceDN w:val="0"/>
        <w:adjustRightInd w:val="0"/>
        <w:spacing w:after="0" w:line="240" w:lineRule="auto"/>
        <w:ind w:firstLine="709"/>
        <w:jc w:val="both"/>
        <w:rPr>
          <w:rFonts w:ascii="Times New Roman" w:eastAsia="TimesNewRomanPSMT" w:hAnsi="Times New Roman" w:cs="Times New Roman"/>
          <w:b/>
          <w:bCs/>
          <w:noProof/>
          <w:color w:val="000000"/>
          <w:sz w:val="28"/>
          <w:szCs w:val="28"/>
          <w:lang w:eastAsia="ru-RU"/>
        </w:rPr>
      </w:pPr>
    </w:p>
    <w:p w:rsidR="00F42038" w:rsidRDefault="00F42038" w:rsidP="00F13150">
      <w:pPr>
        <w:autoSpaceDE w:val="0"/>
        <w:autoSpaceDN w:val="0"/>
        <w:adjustRightInd w:val="0"/>
        <w:spacing w:after="0" w:line="240" w:lineRule="auto"/>
        <w:ind w:left="360"/>
        <w:contextualSpacing/>
        <w:jc w:val="center"/>
        <w:rPr>
          <w:rFonts w:ascii="Times New Roman" w:eastAsia="Times New Roman" w:hAnsi="Times New Roman" w:cs="Times New Roman"/>
          <w:b/>
          <w:bCs/>
          <w:color w:val="000000"/>
          <w:sz w:val="28"/>
          <w:szCs w:val="28"/>
          <w:lang w:eastAsia="ru-RU"/>
        </w:rPr>
      </w:pPr>
    </w:p>
    <w:p w:rsidR="00433758" w:rsidRPr="00F13150" w:rsidRDefault="006812AB" w:rsidP="00F13150">
      <w:pPr>
        <w:autoSpaceDE w:val="0"/>
        <w:autoSpaceDN w:val="0"/>
        <w:adjustRightInd w:val="0"/>
        <w:spacing w:after="0" w:line="240" w:lineRule="auto"/>
        <w:ind w:left="360"/>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w:t>
      </w:r>
      <w:r w:rsidR="00433758">
        <w:rPr>
          <w:rFonts w:ascii="Times New Roman" w:eastAsia="Times New Roman" w:hAnsi="Times New Roman" w:cs="Times New Roman"/>
          <w:b/>
          <w:bCs/>
          <w:color w:val="000000"/>
          <w:sz w:val="28"/>
          <w:szCs w:val="28"/>
          <w:lang w:eastAsia="ru-RU"/>
        </w:rPr>
        <w:t>. Заключительные</w:t>
      </w:r>
      <w:r w:rsidR="00433758" w:rsidRPr="00C76224">
        <w:rPr>
          <w:rFonts w:ascii="Times New Roman" w:eastAsia="Times New Roman" w:hAnsi="Times New Roman" w:cs="Times New Roman"/>
          <w:b/>
          <w:bCs/>
          <w:color w:val="000000"/>
          <w:sz w:val="28"/>
          <w:szCs w:val="28"/>
          <w:lang w:eastAsia="ru-RU"/>
        </w:rPr>
        <w:t xml:space="preserve"> положения</w:t>
      </w:r>
    </w:p>
    <w:p w:rsidR="00433758" w:rsidRPr="00C76224" w:rsidRDefault="006812AB" w:rsidP="00433758">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NewRomanPSMT" w:hAnsi="Times New Roman" w:cs="Times New Roman"/>
          <w:bCs/>
          <w:color w:val="000000"/>
          <w:sz w:val="28"/>
          <w:szCs w:val="28"/>
          <w:lang w:eastAsia="ru-RU"/>
        </w:rPr>
        <w:t>9</w:t>
      </w:r>
      <w:r w:rsidR="00433758">
        <w:rPr>
          <w:rFonts w:ascii="Times New Roman" w:eastAsia="TimesNewRomanPSMT" w:hAnsi="Times New Roman" w:cs="Times New Roman"/>
          <w:bCs/>
          <w:color w:val="000000"/>
          <w:sz w:val="28"/>
          <w:szCs w:val="28"/>
          <w:lang w:eastAsia="ru-RU"/>
        </w:rPr>
        <w:t xml:space="preserve">.1. </w:t>
      </w:r>
      <w:r w:rsidR="00433758" w:rsidRPr="00C76224">
        <w:rPr>
          <w:rFonts w:ascii="Times New Roman" w:eastAsia="TimesNewRomanPSMT" w:hAnsi="Times New Roman" w:cs="Times New Roman"/>
          <w:bCs/>
          <w:color w:val="000000"/>
          <w:sz w:val="28"/>
          <w:szCs w:val="28"/>
          <w:lang w:eastAsia="ru-RU"/>
        </w:rPr>
        <w:t>О</w:t>
      </w:r>
      <w:r w:rsidR="00433758" w:rsidRPr="00C76224">
        <w:rPr>
          <w:rFonts w:ascii="Times New Roman" w:eastAsia="Times New Roman" w:hAnsi="Times New Roman" w:cs="Times New Roman"/>
          <w:sz w:val="28"/>
          <w:szCs w:val="28"/>
          <w:lang w:eastAsia="ru-RU"/>
        </w:rPr>
        <w:t>рганизации, предоставляющие услуги населению в сфере</w:t>
      </w:r>
      <w:r w:rsidR="00EA5731">
        <w:rPr>
          <w:rFonts w:ascii="Times New Roman" w:eastAsia="Times New Roman" w:hAnsi="Times New Roman" w:cs="Times New Roman"/>
          <w:sz w:val="28"/>
          <w:szCs w:val="28"/>
          <w:lang w:eastAsia="ru-RU"/>
        </w:rPr>
        <w:t xml:space="preserve"> потребительского рынка</w:t>
      </w:r>
      <w:r w:rsidR="00F13150">
        <w:rPr>
          <w:rFonts w:ascii="Times New Roman" w:eastAsia="Times New Roman" w:hAnsi="Times New Roman" w:cs="Times New Roman"/>
          <w:sz w:val="28"/>
          <w:szCs w:val="28"/>
          <w:lang w:eastAsia="ru-RU"/>
        </w:rPr>
        <w:t>,</w:t>
      </w:r>
      <w:r w:rsidR="00433758" w:rsidRPr="00C76224">
        <w:rPr>
          <w:rFonts w:ascii="Times New Roman" w:eastAsia="Times New Roman" w:hAnsi="Times New Roman" w:cs="Times New Roman"/>
          <w:sz w:val="28"/>
          <w:szCs w:val="28"/>
          <w:lang w:eastAsia="ru-RU"/>
        </w:rPr>
        <w:t xml:space="preserve"> при невозможности полностью </w:t>
      </w:r>
      <w:r w:rsidR="00E11F55">
        <w:rPr>
          <w:rFonts w:ascii="Times New Roman" w:eastAsia="Times New Roman" w:hAnsi="Times New Roman" w:cs="Times New Roman"/>
          <w:sz w:val="28"/>
          <w:szCs w:val="28"/>
          <w:lang w:eastAsia="ru-RU"/>
        </w:rPr>
        <w:t>адаптировать объект</w:t>
      </w:r>
      <w:r w:rsidR="00434CFF">
        <w:rPr>
          <w:rFonts w:ascii="Times New Roman" w:eastAsia="Times New Roman" w:hAnsi="Times New Roman" w:cs="Times New Roman"/>
          <w:sz w:val="28"/>
          <w:szCs w:val="28"/>
          <w:lang w:eastAsia="ru-RU"/>
        </w:rPr>
        <w:t>,</w:t>
      </w:r>
      <w:r w:rsidR="00A744B3">
        <w:rPr>
          <w:rFonts w:ascii="Times New Roman" w:eastAsia="Times New Roman" w:hAnsi="Times New Roman" w:cs="Times New Roman"/>
          <w:sz w:val="28"/>
          <w:szCs w:val="28"/>
          <w:lang w:eastAsia="ru-RU"/>
        </w:rPr>
        <w:t xml:space="preserve"> </w:t>
      </w:r>
      <w:r w:rsidR="00434CFF" w:rsidRPr="00C76224">
        <w:rPr>
          <w:rFonts w:ascii="Times New Roman" w:eastAsia="Times New Roman" w:hAnsi="Times New Roman" w:cs="Times New Roman"/>
          <w:sz w:val="28"/>
          <w:szCs w:val="28"/>
          <w:lang w:eastAsia="ru-RU"/>
        </w:rPr>
        <w:t>на которо</w:t>
      </w:r>
      <w:r w:rsidR="00434CFF">
        <w:rPr>
          <w:rFonts w:ascii="Times New Roman" w:eastAsia="Times New Roman" w:hAnsi="Times New Roman" w:cs="Times New Roman"/>
          <w:sz w:val="28"/>
          <w:szCs w:val="28"/>
          <w:lang w:eastAsia="ru-RU"/>
        </w:rPr>
        <w:t>м предоставляются данные услуги</w:t>
      </w:r>
      <w:r w:rsidR="00A744B3">
        <w:rPr>
          <w:rFonts w:ascii="Times New Roman" w:eastAsia="Times New Roman" w:hAnsi="Times New Roman" w:cs="Times New Roman"/>
          <w:sz w:val="28"/>
          <w:szCs w:val="28"/>
          <w:lang w:eastAsia="ru-RU"/>
        </w:rPr>
        <w:t xml:space="preserve"> </w:t>
      </w:r>
      <w:r w:rsidR="00E11F55" w:rsidRPr="00E11F55">
        <w:rPr>
          <w:rFonts w:ascii="Times New Roman" w:eastAsia="Times New Roman" w:hAnsi="Times New Roman" w:cs="Times New Roman"/>
          <w:sz w:val="28"/>
          <w:szCs w:val="28"/>
          <w:lang w:eastAsia="ru-RU"/>
        </w:rPr>
        <w:t>для инвалидов</w:t>
      </w:r>
      <w:r w:rsidR="00433758" w:rsidRPr="00E11F55">
        <w:rPr>
          <w:rFonts w:ascii="Times New Roman" w:eastAsia="Times New Roman" w:hAnsi="Times New Roman" w:cs="Times New Roman"/>
          <w:sz w:val="28"/>
          <w:szCs w:val="28"/>
          <w:lang w:eastAsia="ru-RU"/>
        </w:rPr>
        <w:t>,</w:t>
      </w:r>
      <w:r w:rsidR="00433758" w:rsidRPr="00C76224">
        <w:rPr>
          <w:rFonts w:ascii="Times New Roman" w:eastAsia="Times New Roman" w:hAnsi="Times New Roman" w:cs="Times New Roman"/>
          <w:sz w:val="28"/>
          <w:szCs w:val="28"/>
          <w:lang w:eastAsia="ru-RU"/>
        </w:rPr>
        <w:t xml:space="preserve"> принимают (до реконструкции или капитального ремонта здания (помещения) согласованные с одним из общественных объединений </w:t>
      </w:r>
      <w:r w:rsidR="00433758" w:rsidRPr="00C76224">
        <w:rPr>
          <w:rFonts w:ascii="Times New Roman" w:eastAsia="Times New Roman" w:hAnsi="Times New Roman" w:cs="Times New Roman"/>
          <w:sz w:val="28"/>
          <w:szCs w:val="28"/>
          <w:lang w:eastAsia="ru-RU"/>
        </w:rPr>
        <w:lastRenderedPageBreak/>
        <w:t xml:space="preserve">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w:t>
      </w:r>
      <w:r w:rsidR="00434CFF">
        <w:rPr>
          <w:rFonts w:ascii="Times New Roman" w:eastAsia="Times New Roman" w:hAnsi="Times New Roman" w:cs="Times New Roman"/>
          <w:sz w:val="28"/>
          <w:szCs w:val="28"/>
          <w:lang w:eastAsia="ru-RU"/>
        </w:rPr>
        <w:t>услуг</w:t>
      </w:r>
      <w:r w:rsidR="00433758" w:rsidRPr="00C76224">
        <w:rPr>
          <w:rFonts w:ascii="Times New Roman" w:eastAsia="Times New Roman" w:hAnsi="Times New Roman" w:cs="Times New Roman"/>
          <w:sz w:val="28"/>
          <w:szCs w:val="28"/>
          <w:lang w:eastAsia="ru-RU"/>
        </w:rPr>
        <w:t>, либо, когда это возможно обеспечить, осуществляют предоставление необходимых услуг по месту жительства инвал</w:t>
      </w:r>
      <w:r w:rsidR="00433758">
        <w:rPr>
          <w:rFonts w:ascii="Times New Roman" w:eastAsia="Times New Roman" w:hAnsi="Times New Roman" w:cs="Times New Roman"/>
          <w:sz w:val="28"/>
          <w:szCs w:val="28"/>
          <w:lang w:eastAsia="ru-RU"/>
        </w:rPr>
        <w:t>идов или в дистанционном режиме.</w:t>
      </w:r>
    </w:p>
    <w:p w:rsidR="00433758" w:rsidRPr="00C76224" w:rsidRDefault="006812AB" w:rsidP="00433758">
      <w:pPr>
        <w:widowControl w:val="0"/>
        <w:autoSpaceDE w:val="0"/>
        <w:autoSpaceDN w:val="0"/>
        <w:spacing w:after="0" w:line="240" w:lineRule="auto"/>
        <w:ind w:firstLine="540"/>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9</w:t>
      </w:r>
      <w:r w:rsidR="00433758" w:rsidRPr="00C76224">
        <w:rPr>
          <w:rFonts w:ascii="Times New Roman" w:eastAsia="TimesNewRomanPSMT" w:hAnsi="Times New Roman" w:cs="Times New Roman"/>
          <w:bCs/>
          <w:color w:val="000000"/>
          <w:sz w:val="28"/>
          <w:szCs w:val="28"/>
          <w:lang w:eastAsia="ru-RU"/>
        </w:rPr>
        <w:t>.</w:t>
      </w:r>
      <w:r w:rsidR="00433758">
        <w:rPr>
          <w:rFonts w:ascii="Times New Roman" w:eastAsia="TimesNewRomanPSMT" w:hAnsi="Times New Roman" w:cs="Times New Roman"/>
          <w:bCs/>
          <w:color w:val="000000"/>
          <w:sz w:val="28"/>
          <w:szCs w:val="28"/>
          <w:lang w:eastAsia="ru-RU"/>
        </w:rPr>
        <w:t>2.</w:t>
      </w:r>
      <w:r w:rsidR="00F13150">
        <w:rPr>
          <w:rFonts w:ascii="Times New Roman" w:eastAsia="TimesNewRomanPSMT" w:hAnsi="Times New Roman" w:cs="Times New Roman"/>
          <w:bCs/>
          <w:color w:val="000000"/>
          <w:sz w:val="28"/>
          <w:szCs w:val="28"/>
          <w:lang w:eastAsia="ru-RU"/>
        </w:rPr>
        <w:t xml:space="preserve"> Руководители организаций</w:t>
      </w:r>
      <w:r w:rsidR="00433758" w:rsidRPr="00C76224">
        <w:rPr>
          <w:rFonts w:ascii="Times New Roman" w:eastAsia="TimesNewRomanPSMT" w:hAnsi="Times New Roman" w:cs="Times New Roman"/>
          <w:bCs/>
          <w:color w:val="000000"/>
          <w:sz w:val="28"/>
          <w:szCs w:val="28"/>
          <w:lang w:eastAsia="ru-RU"/>
        </w:rPr>
        <w:t>, предоставляющи</w:t>
      </w:r>
      <w:r w:rsidR="00F13150">
        <w:rPr>
          <w:rFonts w:ascii="Times New Roman" w:eastAsia="TimesNewRomanPSMT" w:hAnsi="Times New Roman" w:cs="Times New Roman"/>
          <w:bCs/>
          <w:color w:val="000000"/>
          <w:sz w:val="28"/>
          <w:szCs w:val="28"/>
          <w:lang w:eastAsia="ru-RU"/>
        </w:rPr>
        <w:t>х</w:t>
      </w:r>
      <w:r w:rsidR="00433758" w:rsidRPr="00C76224">
        <w:rPr>
          <w:rFonts w:ascii="Times New Roman" w:eastAsia="TimesNewRomanPSMT" w:hAnsi="Times New Roman" w:cs="Times New Roman"/>
          <w:bCs/>
          <w:color w:val="000000"/>
          <w:sz w:val="28"/>
          <w:szCs w:val="28"/>
          <w:lang w:eastAsia="ru-RU"/>
        </w:rPr>
        <w:t xml:space="preserve"> услуги населению в сфере</w:t>
      </w:r>
      <w:r w:rsidR="00EA5731">
        <w:rPr>
          <w:rFonts w:ascii="Times New Roman" w:eastAsia="TimesNewRomanPSMT" w:hAnsi="Times New Roman" w:cs="Times New Roman"/>
          <w:bCs/>
          <w:color w:val="000000"/>
          <w:sz w:val="28"/>
          <w:szCs w:val="28"/>
          <w:lang w:eastAsia="ru-RU"/>
        </w:rPr>
        <w:t xml:space="preserve"> </w:t>
      </w:r>
      <w:r w:rsidR="00EA5731">
        <w:rPr>
          <w:rFonts w:ascii="Times New Roman" w:eastAsia="Times New Roman" w:hAnsi="Times New Roman" w:cs="Times New Roman"/>
          <w:sz w:val="28"/>
          <w:szCs w:val="28"/>
          <w:lang w:eastAsia="ru-RU"/>
        </w:rPr>
        <w:t>потребительского рынка</w:t>
      </w:r>
      <w:r w:rsidR="00433758" w:rsidRPr="00C76224">
        <w:rPr>
          <w:rFonts w:ascii="Times New Roman" w:eastAsia="TimesNewRomanPSMT" w:hAnsi="Times New Roman" w:cs="Times New Roman"/>
          <w:bCs/>
          <w:color w:val="000000"/>
          <w:sz w:val="28"/>
          <w:szCs w:val="28"/>
          <w:lang w:eastAsia="ru-RU"/>
        </w:rPr>
        <w:t xml:space="preserve">, в пределах установленных полномочий организуют инструктирование или </w:t>
      </w:r>
      <w:r w:rsidR="00433758" w:rsidRPr="00CC3FBF">
        <w:rPr>
          <w:rFonts w:ascii="Times New Roman" w:eastAsia="TimesNewRomanPSMT" w:hAnsi="Times New Roman" w:cs="Times New Roman"/>
          <w:bCs/>
          <w:color w:val="000000" w:themeColor="text1"/>
          <w:sz w:val="28"/>
          <w:szCs w:val="28"/>
          <w:lang w:eastAsia="ru-RU"/>
        </w:rPr>
        <w:t xml:space="preserve">обучение </w:t>
      </w:r>
      <w:r w:rsidR="00CC3FBF" w:rsidRPr="00CC3FBF">
        <w:rPr>
          <w:rFonts w:ascii="Times New Roman" w:eastAsia="TimesNewRomanPSMT" w:hAnsi="Times New Roman" w:cs="Times New Roman"/>
          <w:bCs/>
          <w:color w:val="000000" w:themeColor="text1"/>
          <w:sz w:val="28"/>
          <w:szCs w:val="28"/>
          <w:lang w:eastAsia="ru-RU"/>
        </w:rPr>
        <w:t>работников</w:t>
      </w:r>
      <w:r w:rsidR="00433758" w:rsidRPr="00CC3FBF">
        <w:rPr>
          <w:rFonts w:ascii="Times New Roman" w:eastAsia="TimesNewRomanPSMT" w:hAnsi="Times New Roman" w:cs="Times New Roman"/>
          <w:bCs/>
          <w:color w:val="000000" w:themeColor="text1"/>
          <w:sz w:val="28"/>
          <w:szCs w:val="28"/>
          <w:lang w:eastAsia="ru-RU"/>
        </w:rPr>
        <w:t xml:space="preserve"> по вопросам</w:t>
      </w:r>
      <w:r w:rsidR="00433758" w:rsidRPr="00C76224">
        <w:rPr>
          <w:rFonts w:ascii="Times New Roman" w:eastAsia="TimesNewRomanPSMT" w:hAnsi="Times New Roman" w:cs="Times New Roman"/>
          <w:bCs/>
          <w:color w:val="000000"/>
          <w:sz w:val="28"/>
          <w:szCs w:val="28"/>
          <w:lang w:eastAsia="ru-RU"/>
        </w:rPr>
        <w:t xml:space="preserve">, </w:t>
      </w:r>
      <w:r w:rsidR="00433758" w:rsidRPr="000F623C">
        <w:rPr>
          <w:rFonts w:ascii="Times New Roman" w:eastAsia="TimesNewRomanPSMT" w:hAnsi="Times New Roman" w:cs="Times New Roman"/>
          <w:bCs/>
          <w:color w:val="000000"/>
          <w:sz w:val="28"/>
          <w:szCs w:val="28"/>
          <w:lang w:eastAsia="ru-RU"/>
        </w:rPr>
        <w:t xml:space="preserve">связанным с обеспечением доступности </w:t>
      </w:r>
      <w:r w:rsidR="000F623C" w:rsidRPr="000F623C">
        <w:rPr>
          <w:rFonts w:ascii="Times New Roman" w:eastAsia="TimesNewRomanPSMT" w:hAnsi="Times New Roman" w:cs="Times New Roman"/>
          <w:bCs/>
          <w:color w:val="000000"/>
          <w:sz w:val="28"/>
          <w:szCs w:val="28"/>
          <w:lang w:eastAsia="ru-RU"/>
        </w:rPr>
        <w:t xml:space="preserve">объектов и услуг </w:t>
      </w:r>
      <w:r w:rsidR="00433758" w:rsidRPr="000F623C">
        <w:rPr>
          <w:rFonts w:ascii="Times New Roman" w:eastAsia="TimesNewRomanPSMT" w:hAnsi="Times New Roman" w:cs="Times New Roman"/>
          <w:bCs/>
          <w:color w:val="000000"/>
          <w:sz w:val="28"/>
          <w:szCs w:val="28"/>
          <w:lang w:eastAsia="ru-RU"/>
        </w:rPr>
        <w:t>для инвалидов.</w:t>
      </w:r>
    </w:p>
    <w:p w:rsidR="00433758" w:rsidRPr="000F623C" w:rsidRDefault="006812AB" w:rsidP="00433758">
      <w:pPr>
        <w:widowControl w:val="0"/>
        <w:autoSpaceDE w:val="0"/>
        <w:autoSpaceDN w:val="0"/>
        <w:spacing w:after="0" w:line="240" w:lineRule="auto"/>
        <w:ind w:firstLine="540"/>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9</w:t>
      </w:r>
      <w:r w:rsidR="00433758" w:rsidRPr="000F623C">
        <w:rPr>
          <w:rFonts w:ascii="Times New Roman" w:eastAsia="TimesNewRomanPSMT" w:hAnsi="Times New Roman" w:cs="Times New Roman"/>
          <w:bCs/>
          <w:color w:val="000000"/>
          <w:sz w:val="28"/>
          <w:szCs w:val="28"/>
          <w:lang w:eastAsia="ru-RU"/>
        </w:rPr>
        <w:t xml:space="preserve">.3. </w:t>
      </w:r>
      <w:r w:rsidR="000F623C" w:rsidRPr="000F623C">
        <w:rPr>
          <w:rFonts w:ascii="Times New Roman" w:eastAsia="TimesNewRomanPSMT" w:hAnsi="Times New Roman" w:cs="Times New Roman"/>
          <w:bCs/>
          <w:color w:val="000000"/>
          <w:sz w:val="28"/>
          <w:szCs w:val="28"/>
          <w:lang w:eastAsia="ru-RU"/>
        </w:rPr>
        <w:t xml:space="preserve">Организации, предоставляющие услуги населению в сфере </w:t>
      </w:r>
      <w:r w:rsidR="00EA5731">
        <w:rPr>
          <w:rFonts w:ascii="Times New Roman" w:eastAsia="Times New Roman" w:hAnsi="Times New Roman" w:cs="Times New Roman"/>
          <w:sz w:val="28"/>
          <w:szCs w:val="28"/>
          <w:lang w:eastAsia="ru-RU"/>
        </w:rPr>
        <w:t>потребительского рынка</w:t>
      </w:r>
      <w:r w:rsidR="000F623C" w:rsidRPr="000F623C">
        <w:rPr>
          <w:rFonts w:ascii="Times New Roman" w:eastAsia="TimesNewRomanPSMT" w:hAnsi="Times New Roman" w:cs="Times New Roman"/>
          <w:bCs/>
          <w:color w:val="000000"/>
          <w:sz w:val="28"/>
          <w:szCs w:val="28"/>
          <w:lang w:eastAsia="ru-RU"/>
        </w:rPr>
        <w:t>, обеспечивают условия доступности для инвалидов объектов и услу</w:t>
      </w:r>
      <w:r w:rsidR="000F623C">
        <w:rPr>
          <w:rFonts w:ascii="Times New Roman" w:eastAsia="TimesNewRomanPSMT" w:hAnsi="Times New Roman" w:cs="Times New Roman"/>
          <w:bCs/>
          <w:color w:val="000000"/>
          <w:sz w:val="28"/>
          <w:szCs w:val="28"/>
          <w:lang w:eastAsia="ru-RU"/>
        </w:rPr>
        <w:t>г за  счет  собственных средств</w:t>
      </w:r>
      <w:r w:rsidR="000F623C" w:rsidRPr="000F623C">
        <w:rPr>
          <w:rFonts w:ascii="Times New Roman" w:eastAsia="TimesNewRomanPSMT" w:hAnsi="Times New Roman" w:cs="Times New Roman"/>
          <w:bCs/>
          <w:color w:val="000000"/>
          <w:sz w:val="28"/>
          <w:szCs w:val="28"/>
          <w:lang w:eastAsia="ru-RU"/>
        </w:rPr>
        <w:t>.</w:t>
      </w:r>
    </w:p>
    <w:p w:rsidR="00433758" w:rsidRPr="00C76224" w:rsidRDefault="00433758" w:rsidP="00433758">
      <w:pPr>
        <w:autoSpaceDE w:val="0"/>
        <w:autoSpaceDN w:val="0"/>
        <w:adjustRightInd w:val="0"/>
        <w:spacing w:after="0" w:line="240" w:lineRule="auto"/>
        <w:ind w:firstLine="709"/>
        <w:jc w:val="both"/>
        <w:rPr>
          <w:rFonts w:ascii="Times New Roman" w:eastAsia="TimesNewRomanPSMT" w:hAnsi="Times New Roman" w:cs="Times New Roman"/>
          <w:b/>
          <w:bCs/>
          <w:color w:val="000000"/>
          <w:sz w:val="28"/>
          <w:szCs w:val="28"/>
          <w:lang w:eastAsia="ru-RU"/>
        </w:rPr>
      </w:pPr>
    </w:p>
    <w:p w:rsidR="00433758" w:rsidRPr="00E1139B" w:rsidRDefault="00433758" w:rsidP="004337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33758" w:rsidRPr="00E1139B" w:rsidRDefault="00433758" w:rsidP="004337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33758" w:rsidRDefault="00433758" w:rsidP="00433758">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1139B">
        <w:rPr>
          <w:rFonts w:ascii="Times New Roman" w:eastAsia="Times New Roman" w:hAnsi="Times New Roman" w:cs="Times New Roman"/>
          <w:color w:val="000000"/>
          <w:sz w:val="20"/>
          <w:szCs w:val="20"/>
          <w:lang w:eastAsia="ru-RU"/>
        </w:rPr>
        <w:t>________________</w:t>
      </w:r>
    </w:p>
    <w:p w:rsidR="00433758" w:rsidRDefault="00433758" w:rsidP="00433758">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F42038" w:rsidRDefault="00F42038"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F42038" w:rsidRDefault="00F42038"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F42038" w:rsidRDefault="00F42038"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A744B3" w:rsidRDefault="00A744B3"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433758" w:rsidRPr="000F5B62" w:rsidRDefault="00433758" w:rsidP="00433758">
      <w:pPr>
        <w:autoSpaceDE w:val="0"/>
        <w:autoSpaceDN w:val="0"/>
        <w:adjustRightInd w:val="0"/>
        <w:spacing w:after="0" w:line="240" w:lineRule="auto"/>
        <w:ind w:firstLine="709"/>
        <w:jc w:val="right"/>
        <w:rPr>
          <w:rFonts w:ascii="Times New Roman" w:eastAsia="TimesNewRomanPSMT" w:hAnsi="Times New Roman" w:cs="Times New Roman"/>
          <w:bCs/>
          <w:color w:val="000000"/>
          <w:sz w:val="28"/>
          <w:szCs w:val="28"/>
          <w:lang w:eastAsia="ru-RU"/>
        </w:rPr>
      </w:pPr>
      <w:r w:rsidRPr="000F5B62">
        <w:rPr>
          <w:rFonts w:ascii="Times New Roman" w:eastAsia="TimesNewRomanPSMT" w:hAnsi="Times New Roman" w:cs="Times New Roman"/>
          <w:bCs/>
          <w:color w:val="000000"/>
          <w:sz w:val="28"/>
          <w:szCs w:val="28"/>
          <w:lang w:eastAsia="ru-RU"/>
        </w:rPr>
        <w:lastRenderedPageBreak/>
        <w:t>Приложение № 1</w:t>
      </w: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625FB6" w:rsidRDefault="00625FB6"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 xml:space="preserve">Технические средства </w:t>
      </w:r>
      <w:r w:rsidRPr="00625FB6">
        <w:rPr>
          <w:rFonts w:ascii="Times New Roman" w:eastAsia="TimesNewRomanPSMT" w:hAnsi="Times New Roman" w:cs="Times New Roman"/>
          <w:b/>
          <w:bCs/>
          <w:color w:val="000000"/>
          <w:sz w:val="28"/>
          <w:szCs w:val="28"/>
          <w:lang w:eastAsia="ru-RU"/>
        </w:rPr>
        <w:t>обеспечения доступности для инвалидов объектов</w:t>
      </w:r>
      <w:r w:rsidR="006812AB">
        <w:rPr>
          <w:rFonts w:ascii="Times New Roman" w:eastAsia="TimesNewRomanPSMT" w:hAnsi="Times New Roman" w:cs="Times New Roman"/>
          <w:b/>
          <w:bCs/>
          <w:color w:val="000000"/>
          <w:sz w:val="28"/>
          <w:szCs w:val="28"/>
          <w:lang w:eastAsia="ru-RU"/>
        </w:rPr>
        <w:t xml:space="preserve"> </w:t>
      </w:r>
      <w:r w:rsidRPr="00625FB6">
        <w:rPr>
          <w:rFonts w:ascii="Times New Roman" w:eastAsia="TimesNewRomanPSMT" w:hAnsi="Times New Roman" w:cs="Times New Roman"/>
          <w:b/>
          <w:bCs/>
          <w:color w:val="000000"/>
          <w:sz w:val="28"/>
          <w:szCs w:val="28"/>
          <w:lang w:eastAsia="ru-RU"/>
        </w:rPr>
        <w:t>социальной инфраструктуры</w:t>
      </w:r>
    </w:p>
    <w:p w:rsidR="00433758" w:rsidRPr="00625FB6"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625FB6" w:rsidRPr="00625FB6" w:rsidRDefault="00625FB6" w:rsidP="00C66BC3">
      <w:pPr>
        <w:spacing w:after="0" w:line="240" w:lineRule="auto"/>
        <w:ind w:firstLine="708"/>
        <w:contextualSpacing/>
        <w:jc w:val="center"/>
        <w:rPr>
          <w:rFonts w:ascii="Times New Roman" w:eastAsia="Times New Roman" w:hAnsi="Times New Roman" w:cs="Times New Roman"/>
          <w:sz w:val="28"/>
          <w:szCs w:val="28"/>
        </w:rPr>
      </w:pPr>
      <w:r w:rsidRPr="00625FB6">
        <w:rPr>
          <w:rFonts w:ascii="Times New Roman" w:eastAsia="Times New Roman" w:hAnsi="Times New Roman" w:cs="Times New Roman"/>
          <w:sz w:val="28"/>
          <w:szCs w:val="28"/>
        </w:rPr>
        <w:t>Технические средства, используемые на территории, прилегающей к зданию (участке)</w:t>
      </w:r>
    </w:p>
    <w:p w:rsidR="00625FB6" w:rsidRPr="00625FB6" w:rsidRDefault="00625FB6" w:rsidP="00433758">
      <w:pPr>
        <w:autoSpaceDE w:val="0"/>
        <w:autoSpaceDN w:val="0"/>
        <w:adjustRightInd w:val="0"/>
        <w:spacing w:after="0" w:line="240" w:lineRule="auto"/>
        <w:ind w:firstLine="567"/>
        <w:contextualSpacing/>
        <w:jc w:val="both"/>
        <w:rPr>
          <w:rFonts w:ascii="Times New Roman" w:eastAsia="Times New Roman" w:hAnsi="Times New Roman" w:cs="Times New Roman"/>
          <w:bCs/>
          <w:i/>
          <w:sz w:val="28"/>
          <w:szCs w:val="28"/>
          <w:lang w:eastAsia="ru-RU"/>
        </w:rPr>
      </w:pPr>
      <w:r w:rsidRPr="00625FB6">
        <w:rPr>
          <w:rFonts w:ascii="Times New Roman" w:eastAsia="Times New Roman" w:hAnsi="Times New Roman" w:cs="Times New Roman"/>
          <w:bCs/>
          <w:i/>
          <w:sz w:val="28"/>
          <w:szCs w:val="28"/>
          <w:lang w:eastAsia="ru-RU"/>
        </w:rPr>
        <w:t xml:space="preserve">Знак «Парковка для инвалидов»   </w:t>
      </w:r>
    </w:p>
    <w:p w:rsidR="00745658" w:rsidRPr="00433758" w:rsidRDefault="00C66663" w:rsidP="0043375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6663">
        <w:rPr>
          <w:rFonts w:ascii="Calibri" w:eastAsia="Times New Roman"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23pt;margin-top:1.7pt;width:50.95pt;height:77.8pt;z-index:251659264" o:allowoverlap="f">
            <v:imagedata r:id="rId28" o:title=""/>
            <w10:wrap type="square"/>
          </v:shape>
          <o:OLEObject Type="Embed" ProgID="PBrush" ShapeID="_x0000_s1027" DrawAspect="Content" ObjectID="_1550036992" r:id="rId29"/>
        </w:pict>
      </w:r>
      <w:r w:rsidR="005A52D4">
        <w:rPr>
          <w:rFonts w:ascii="Times New Roman" w:eastAsia="Times New Roman" w:hAnsi="Times New Roman" w:cs="Times New Roman"/>
          <w:bCs/>
          <w:sz w:val="28"/>
          <w:szCs w:val="28"/>
          <w:lang w:eastAsia="ru-RU"/>
        </w:rPr>
        <w:t>Табличка «</w:t>
      </w:r>
      <w:r w:rsidR="00625FB6" w:rsidRPr="00625FB6">
        <w:rPr>
          <w:rFonts w:ascii="Times New Roman" w:eastAsia="Times New Roman" w:hAnsi="Times New Roman" w:cs="Times New Roman"/>
          <w:bCs/>
          <w:sz w:val="28"/>
          <w:szCs w:val="28"/>
          <w:lang w:eastAsia="ru-RU"/>
        </w:rPr>
        <w:t>Инвалиды</w:t>
      </w:r>
      <w:r w:rsidR="00625FB6" w:rsidRPr="00625FB6">
        <w:rPr>
          <w:rFonts w:ascii="Times New Roman" w:eastAsia="Times New Roman" w:hAnsi="Times New Roman" w:cs="Times New Roman"/>
          <w:sz w:val="28"/>
          <w:szCs w:val="28"/>
          <w:lang w:eastAsia="ru-RU"/>
        </w:rPr>
        <w:t>» должна применяться со знаком «</w:t>
      </w:r>
      <w:r w:rsidR="00625FB6" w:rsidRPr="00625FB6">
        <w:rPr>
          <w:rFonts w:ascii="Times New Roman" w:eastAsia="Times New Roman" w:hAnsi="Times New Roman" w:cs="Times New Roman"/>
          <w:bCs/>
          <w:sz w:val="28"/>
          <w:szCs w:val="28"/>
          <w:lang w:eastAsia="ru-RU"/>
        </w:rPr>
        <w:t>Место стоянки</w:t>
      </w:r>
      <w:r w:rsidR="00625FB6" w:rsidRPr="00625FB6">
        <w:rPr>
          <w:rFonts w:ascii="Times New Roman" w:eastAsia="Times New Roman" w:hAnsi="Times New Roman" w:cs="Times New Roman"/>
          <w:sz w:val="28"/>
          <w:szCs w:val="28"/>
          <w:lang w:eastAsia="ru-RU"/>
        </w:rPr>
        <w:t xml:space="preserve">» для указания того, что стояночная площадка (или ее часть) отведена для стоянки транспортных средств, управляемых инвалидами. </w:t>
      </w:r>
    </w:p>
    <w:p w:rsidR="005A52D4" w:rsidRDefault="005A52D4" w:rsidP="005A52D4">
      <w:pPr>
        <w:autoSpaceDE w:val="0"/>
        <w:autoSpaceDN w:val="0"/>
        <w:adjustRightInd w:val="0"/>
        <w:spacing w:after="0" w:line="240" w:lineRule="auto"/>
        <w:jc w:val="both"/>
        <w:rPr>
          <w:rFonts w:ascii="Times New Roman" w:eastAsia="Times New Roman" w:hAnsi="Times New Roman" w:cs="Times New Roman"/>
          <w:bCs/>
          <w:i/>
          <w:sz w:val="28"/>
          <w:szCs w:val="28"/>
        </w:rPr>
      </w:pPr>
    </w:p>
    <w:p w:rsidR="00745658" w:rsidRPr="00745658" w:rsidRDefault="00625FB6" w:rsidP="00433758">
      <w:pPr>
        <w:autoSpaceDE w:val="0"/>
        <w:autoSpaceDN w:val="0"/>
        <w:adjustRightInd w:val="0"/>
        <w:spacing w:after="0" w:line="240" w:lineRule="auto"/>
        <w:ind w:firstLine="360"/>
        <w:jc w:val="both"/>
        <w:rPr>
          <w:rFonts w:ascii="Times New Roman" w:eastAsia="Times New Roman" w:hAnsi="Times New Roman" w:cs="Times New Roman"/>
          <w:bCs/>
          <w:i/>
          <w:sz w:val="28"/>
          <w:szCs w:val="28"/>
        </w:rPr>
      </w:pPr>
      <w:r w:rsidRPr="00625FB6">
        <w:rPr>
          <w:rFonts w:ascii="Times New Roman" w:eastAsia="Times New Roman" w:hAnsi="Times New Roman" w:cs="Times New Roman"/>
          <w:bCs/>
          <w:i/>
          <w:sz w:val="28"/>
          <w:szCs w:val="28"/>
        </w:rPr>
        <w:t>Разметка на асфальте</w:t>
      </w:r>
    </w:p>
    <w:p w:rsidR="00745658" w:rsidRPr="00433758" w:rsidRDefault="00745658" w:rsidP="00433758">
      <w:pPr>
        <w:autoSpaceDE w:val="0"/>
        <w:autoSpaceDN w:val="0"/>
        <w:adjustRightInd w:val="0"/>
        <w:spacing w:after="0" w:line="240" w:lineRule="auto"/>
        <w:ind w:firstLine="360"/>
        <w:jc w:val="both"/>
        <w:rPr>
          <w:rFonts w:ascii="Times New Roman" w:eastAsia="Times New Roman" w:hAnsi="Times New Roman" w:cs="Times New Roman"/>
          <w:sz w:val="28"/>
          <w:szCs w:val="28"/>
        </w:rPr>
      </w:pPr>
      <w:r w:rsidRPr="00745658">
        <w:rPr>
          <w:rFonts w:ascii="Calibri" w:eastAsia="Times New Roman" w:hAnsi="Calibri" w:cs="Calibri"/>
          <w:i/>
          <w:noProof/>
          <w:lang w:eastAsia="ru-RU"/>
        </w:rPr>
        <w:drawing>
          <wp:anchor distT="0" distB="0" distL="114300" distR="114300" simplePos="0" relativeHeight="251660288" behindDoc="0" locked="0" layoutInCell="1" allowOverlap="1">
            <wp:simplePos x="0" y="0"/>
            <wp:positionH relativeFrom="page">
              <wp:posOffset>5635578</wp:posOffset>
            </wp:positionH>
            <wp:positionV relativeFrom="paragraph">
              <wp:posOffset>71576</wp:posOffset>
            </wp:positionV>
            <wp:extent cx="1510665" cy="82613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665" cy="826135"/>
                    </a:xfrm>
                    <a:prstGeom prst="rect">
                      <a:avLst/>
                    </a:prstGeom>
                    <a:noFill/>
                  </pic:spPr>
                </pic:pic>
              </a:graphicData>
            </a:graphic>
          </wp:anchor>
        </w:drawing>
      </w:r>
      <w:r w:rsidR="00625FB6" w:rsidRPr="00625FB6">
        <w:rPr>
          <w:rFonts w:ascii="Times New Roman" w:eastAsia="Times New Roman" w:hAnsi="Times New Roman" w:cs="Times New Roman"/>
          <w:sz w:val="28"/>
          <w:szCs w:val="28"/>
        </w:rPr>
        <w:t xml:space="preserve">Место парковки для инвалидов обозначается специальной разметкой на асфальте. Территория </w:t>
      </w:r>
      <w:r>
        <w:rPr>
          <w:rFonts w:ascii="Times New Roman" w:eastAsia="Times New Roman" w:hAnsi="Times New Roman" w:cs="Times New Roman"/>
          <w:sz w:val="28"/>
          <w:szCs w:val="28"/>
        </w:rPr>
        <w:t>объекта</w:t>
      </w:r>
      <w:r w:rsidR="00625FB6" w:rsidRPr="00625FB6">
        <w:rPr>
          <w:rFonts w:ascii="Times New Roman" w:eastAsia="Times New Roman" w:hAnsi="Times New Roman" w:cs="Times New Roman"/>
          <w:sz w:val="28"/>
          <w:szCs w:val="28"/>
        </w:rPr>
        <w:t xml:space="preserve"> должна быть оборудована специальными парковочными местами для людей на инвалидных колясках. Важными составляющими парковочных мест для людей с инвалидностью является увеличенная ширина машиноместа. </w:t>
      </w:r>
    </w:p>
    <w:p w:rsidR="006812AB" w:rsidRDefault="006812AB" w:rsidP="00433758">
      <w:pPr>
        <w:autoSpaceDE w:val="0"/>
        <w:autoSpaceDN w:val="0"/>
        <w:adjustRightInd w:val="0"/>
        <w:spacing w:after="0" w:line="240" w:lineRule="auto"/>
        <w:ind w:firstLine="360"/>
        <w:jc w:val="both"/>
        <w:rPr>
          <w:rFonts w:ascii="Times New Roman" w:eastAsia="Times New Roman" w:hAnsi="Times New Roman" w:cs="Times New Roman"/>
          <w:bCs/>
          <w:i/>
          <w:sz w:val="28"/>
          <w:szCs w:val="28"/>
        </w:rPr>
      </w:pPr>
    </w:p>
    <w:p w:rsidR="00625FB6" w:rsidRPr="00625FB6" w:rsidRDefault="00625FB6" w:rsidP="00433758">
      <w:pPr>
        <w:autoSpaceDE w:val="0"/>
        <w:autoSpaceDN w:val="0"/>
        <w:adjustRightInd w:val="0"/>
        <w:spacing w:after="0" w:line="240" w:lineRule="auto"/>
        <w:ind w:firstLine="360"/>
        <w:jc w:val="both"/>
        <w:rPr>
          <w:rFonts w:ascii="Times New Roman" w:eastAsia="Times New Roman" w:hAnsi="Times New Roman" w:cs="Times New Roman"/>
          <w:bCs/>
          <w:i/>
          <w:sz w:val="28"/>
          <w:szCs w:val="28"/>
        </w:rPr>
      </w:pPr>
      <w:r w:rsidRPr="00625FB6">
        <w:rPr>
          <w:rFonts w:ascii="Times New Roman" w:eastAsia="Times New Roman" w:hAnsi="Times New Roman" w:cs="Times New Roman"/>
          <w:bCs/>
          <w:i/>
          <w:sz w:val="28"/>
          <w:szCs w:val="28"/>
        </w:rPr>
        <w:t>Тактильная плитка</w:t>
      </w:r>
    </w:p>
    <w:p w:rsidR="00625FB6" w:rsidRPr="00625FB6" w:rsidRDefault="00745658" w:rsidP="00625FB6">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25FB6">
        <w:rPr>
          <w:rFonts w:ascii="Calibri" w:eastAsia="Times New Roman" w:hAnsi="Calibri" w:cs="Calibri"/>
          <w:noProof/>
          <w:lang w:eastAsia="ru-RU"/>
        </w:rPr>
        <w:drawing>
          <wp:anchor distT="0" distB="0" distL="114300" distR="114300" simplePos="0" relativeHeight="251665408" behindDoc="1" locked="0" layoutInCell="1" allowOverlap="1">
            <wp:simplePos x="0" y="0"/>
            <wp:positionH relativeFrom="margin">
              <wp:posOffset>4177450</wp:posOffset>
            </wp:positionH>
            <wp:positionV relativeFrom="paragraph">
              <wp:posOffset>1476207</wp:posOffset>
            </wp:positionV>
            <wp:extent cx="1629410" cy="1254125"/>
            <wp:effectExtent l="0" t="0" r="8890" b="3175"/>
            <wp:wrapThrough wrapText="bothSides">
              <wp:wrapPolygon edited="0">
                <wp:start x="0" y="0"/>
                <wp:lineTo x="0" y="21327"/>
                <wp:lineTo x="21465" y="21327"/>
                <wp:lineTo x="21465"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410" cy="1254125"/>
                    </a:xfrm>
                    <a:prstGeom prst="rect">
                      <a:avLst/>
                    </a:prstGeom>
                    <a:noFill/>
                  </pic:spPr>
                </pic:pic>
              </a:graphicData>
            </a:graphic>
          </wp:anchor>
        </w:drawing>
      </w:r>
      <w:r w:rsidR="00625FB6" w:rsidRPr="00625FB6">
        <w:rPr>
          <w:rFonts w:ascii="Calibri" w:eastAsia="Times New Roman" w:hAnsi="Calibri" w:cs="Calibri"/>
          <w:noProof/>
          <w:lang w:eastAsia="ru-RU"/>
        </w:rPr>
        <w:drawing>
          <wp:anchor distT="0" distB="0" distL="114300" distR="114300" simplePos="0" relativeHeight="251662336" behindDoc="1" locked="0" layoutInCell="1" allowOverlap="1">
            <wp:simplePos x="0" y="0"/>
            <wp:positionH relativeFrom="column">
              <wp:posOffset>4219383</wp:posOffset>
            </wp:positionH>
            <wp:positionV relativeFrom="paragraph">
              <wp:posOffset>66675</wp:posOffset>
            </wp:positionV>
            <wp:extent cx="1602740" cy="1231900"/>
            <wp:effectExtent l="0" t="0" r="0" b="6350"/>
            <wp:wrapThrough wrapText="bothSides">
              <wp:wrapPolygon edited="0">
                <wp:start x="0" y="0"/>
                <wp:lineTo x="0" y="21377"/>
                <wp:lineTo x="21309" y="21377"/>
                <wp:lineTo x="21309" y="0"/>
                <wp:lineTo x="0" y="0"/>
              </wp:wrapPolygon>
            </wp:wrapThrough>
            <wp:docPr id="35" name="Рисунок 35" descr="тактильная пл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12053" descr="тактильная плитка"/>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740" cy="1231900"/>
                    </a:xfrm>
                    <a:prstGeom prst="rect">
                      <a:avLst/>
                    </a:prstGeom>
                    <a:noFill/>
                  </pic:spPr>
                </pic:pic>
              </a:graphicData>
            </a:graphic>
          </wp:anchor>
        </w:drawing>
      </w:r>
      <w:r w:rsidR="00625FB6" w:rsidRPr="00625FB6">
        <w:rPr>
          <w:rFonts w:ascii="Times New Roman" w:eastAsia="Times New Roman" w:hAnsi="Times New Roman" w:cs="Times New Roman"/>
          <w:sz w:val="28"/>
          <w:szCs w:val="28"/>
        </w:rPr>
        <w:t xml:space="preserve">Тактильная плитка предназначена для передачи информации о пути и направлении движения слабовидящим и незрячим на улице и в помещениях. Специальные объемные тактильные плитки и другие варианты напольных тактильных покрытий (например, встраиваемые направляющие полосы) формируют рисунок, позволяющий незрячим людям получать информацию о безопасном пути движения (направления движения, повороты) и о наличии препятствий на пути движения (пороги, перекрестки, ступени, лестницы, столбы или колонны, двери, пешеходные или подземные переходы). </w:t>
      </w:r>
    </w:p>
    <w:p w:rsidR="00625FB6" w:rsidRPr="00625FB6" w:rsidRDefault="00625FB6" w:rsidP="0043375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25FB6">
        <w:rPr>
          <w:rFonts w:ascii="Times New Roman" w:eastAsia="Times New Roman" w:hAnsi="Times New Roman" w:cs="Times New Roman"/>
          <w:sz w:val="28"/>
          <w:szCs w:val="28"/>
        </w:rPr>
        <w:t>Уличные плитки монтируются в тротуар таким образом, чтобы они не являлись препятствием для пешеходов. Внутри помещений используют как встраиваемые, так и наклеивающиеся на половое покрытие плитки или отдельные тактильные элементы.</w:t>
      </w:r>
    </w:p>
    <w:p w:rsidR="006812AB" w:rsidRDefault="006812AB" w:rsidP="00433758">
      <w:pPr>
        <w:shd w:val="clear" w:color="auto" w:fill="FFFFFF"/>
        <w:spacing w:after="0" w:line="240" w:lineRule="auto"/>
        <w:ind w:firstLine="567"/>
        <w:jc w:val="both"/>
        <w:rPr>
          <w:rFonts w:ascii="Times New Roman" w:eastAsia="Times New Roman" w:hAnsi="Times New Roman" w:cs="Times New Roman"/>
          <w:bCs/>
          <w:i/>
          <w:color w:val="000000"/>
          <w:sz w:val="28"/>
          <w:szCs w:val="28"/>
          <w:lang w:eastAsia="ru-RU"/>
        </w:rPr>
      </w:pPr>
    </w:p>
    <w:p w:rsidR="00625FB6" w:rsidRPr="00625FB6" w:rsidRDefault="00625FB6" w:rsidP="00433758">
      <w:pPr>
        <w:shd w:val="clear" w:color="auto" w:fill="FFFFFF"/>
        <w:spacing w:after="0" w:line="240" w:lineRule="auto"/>
        <w:ind w:firstLine="567"/>
        <w:jc w:val="both"/>
        <w:rPr>
          <w:rFonts w:ascii="Times New Roman" w:eastAsia="Times New Roman" w:hAnsi="Times New Roman" w:cs="Times New Roman"/>
          <w:bCs/>
          <w:i/>
          <w:color w:val="000000"/>
          <w:sz w:val="28"/>
          <w:szCs w:val="28"/>
          <w:lang w:eastAsia="ru-RU"/>
        </w:rPr>
      </w:pPr>
      <w:r w:rsidRPr="00625FB6">
        <w:rPr>
          <w:rFonts w:ascii="Times New Roman" w:eastAsia="Times New Roman" w:hAnsi="Times New Roman" w:cs="Times New Roman"/>
          <w:bCs/>
          <w:i/>
          <w:color w:val="000000"/>
          <w:sz w:val="28"/>
          <w:szCs w:val="28"/>
          <w:lang w:eastAsia="ru-RU"/>
        </w:rPr>
        <w:t xml:space="preserve">Уличные скамейки, адаптированные для инвалидов </w:t>
      </w:r>
    </w:p>
    <w:p w:rsidR="00625FB6" w:rsidRPr="00625FB6" w:rsidRDefault="00625FB6"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5FB6">
        <w:rPr>
          <w:rFonts w:ascii="Times New Roman" w:eastAsia="Times New Roman" w:hAnsi="Times New Roman" w:cs="Times New Roman"/>
          <w:color w:val="000000"/>
          <w:sz w:val="28"/>
          <w:szCs w:val="28"/>
          <w:lang w:eastAsia="ru-RU"/>
        </w:rPr>
        <w:t>Для инвалидов применяют следующие типы сидений, которые в большей степени приспособлены для них:</w:t>
      </w:r>
    </w:p>
    <w:p w:rsidR="00625FB6" w:rsidRPr="00625FB6" w:rsidRDefault="00E265C8"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а) с</w:t>
      </w:r>
      <w:r w:rsidR="00625FB6" w:rsidRPr="00625FB6">
        <w:rPr>
          <w:rFonts w:ascii="Times New Roman" w:eastAsia="Times New Roman" w:hAnsi="Times New Roman" w:cs="Times New Roman"/>
          <w:color w:val="000000"/>
          <w:sz w:val="28"/>
          <w:szCs w:val="28"/>
          <w:lang w:eastAsia="ru-RU"/>
        </w:rPr>
        <w:t>иденье типа «полка», на которое мо</w:t>
      </w:r>
      <w:r>
        <w:rPr>
          <w:rFonts w:ascii="Times New Roman" w:eastAsia="Times New Roman" w:hAnsi="Times New Roman" w:cs="Times New Roman"/>
          <w:color w:val="000000"/>
          <w:sz w:val="28"/>
          <w:szCs w:val="28"/>
          <w:lang w:eastAsia="ru-RU"/>
        </w:rPr>
        <w:t xml:space="preserve">жно </w:t>
      </w:r>
      <w:r w:rsidR="00625FB6" w:rsidRPr="00625FB6">
        <w:rPr>
          <w:rFonts w:ascii="Times New Roman" w:eastAsia="Times New Roman" w:hAnsi="Times New Roman" w:cs="Times New Roman"/>
          <w:color w:val="000000"/>
          <w:sz w:val="28"/>
          <w:szCs w:val="28"/>
          <w:lang w:eastAsia="ru-RU"/>
        </w:rPr>
        <w:t xml:space="preserve">опереться </w:t>
      </w:r>
      <w:r>
        <w:rPr>
          <w:rFonts w:ascii="Times New Roman" w:eastAsia="Times New Roman" w:hAnsi="Times New Roman" w:cs="Times New Roman"/>
          <w:color w:val="000000"/>
          <w:sz w:val="28"/>
          <w:szCs w:val="28"/>
          <w:lang w:eastAsia="ru-RU"/>
        </w:rPr>
        <w:t>или присесть на короткое время;</w:t>
      </w:r>
    </w:p>
    <w:p w:rsidR="00625FB6" w:rsidRPr="00625FB6" w:rsidRDefault="00E265C8"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 к</w:t>
      </w:r>
      <w:r w:rsidR="00625FB6" w:rsidRPr="00625FB6">
        <w:rPr>
          <w:rFonts w:ascii="Times New Roman" w:eastAsia="Times New Roman" w:hAnsi="Times New Roman" w:cs="Times New Roman"/>
          <w:color w:val="000000"/>
          <w:sz w:val="28"/>
          <w:szCs w:val="28"/>
          <w:lang w:eastAsia="ru-RU"/>
        </w:rPr>
        <w:t>ресла с откидным</w:t>
      </w:r>
      <w:r>
        <w:rPr>
          <w:rFonts w:ascii="Times New Roman" w:eastAsia="Times New Roman" w:hAnsi="Times New Roman" w:cs="Times New Roman"/>
          <w:color w:val="000000"/>
          <w:sz w:val="28"/>
          <w:szCs w:val="28"/>
          <w:lang w:eastAsia="ru-RU"/>
        </w:rPr>
        <w:t>и сиденьями (без подлокотников);</w:t>
      </w:r>
    </w:p>
    <w:p w:rsidR="00625FB6" w:rsidRPr="00625FB6" w:rsidRDefault="00E265C8"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5FB6">
        <w:rPr>
          <w:rFonts w:ascii="Times New Roman" w:eastAsia="Times New Roman" w:hAnsi="Times New Roman" w:cs="Times New Roman"/>
          <w:noProof/>
          <w:color w:val="000000"/>
          <w:sz w:val="28"/>
          <w:szCs w:val="28"/>
          <w:lang w:eastAsia="ru-RU"/>
        </w:rPr>
        <w:drawing>
          <wp:anchor distT="0" distB="0" distL="114300" distR="114300" simplePos="0" relativeHeight="251672576" behindDoc="1" locked="0" layoutInCell="1" allowOverlap="1">
            <wp:simplePos x="0" y="0"/>
            <wp:positionH relativeFrom="column">
              <wp:posOffset>3582394</wp:posOffset>
            </wp:positionH>
            <wp:positionV relativeFrom="paragraph">
              <wp:posOffset>662305</wp:posOffset>
            </wp:positionV>
            <wp:extent cx="2425065" cy="1247775"/>
            <wp:effectExtent l="0" t="0" r="0" b="9525"/>
            <wp:wrapThrough wrapText="bothSides">
              <wp:wrapPolygon edited="0">
                <wp:start x="0" y="0"/>
                <wp:lineTo x="0" y="21435"/>
                <wp:lineTo x="21379" y="21435"/>
                <wp:lineTo x="2137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065" cy="1247775"/>
                    </a:xfrm>
                    <a:prstGeom prst="rect">
                      <a:avLst/>
                    </a:prstGeom>
                    <a:noFill/>
                  </pic:spPr>
                </pic:pic>
              </a:graphicData>
            </a:graphic>
          </wp:anchor>
        </w:drawing>
      </w:r>
      <w:r>
        <w:rPr>
          <w:rFonts w:ascii="Times New Roman" w:eastAsia="Times New Roman" w:hAnsi="Times New Roman" w:cs="Times New Roman"/>
          <w:color w:val="000000"/>
          <w:sz w:val="28"/>
          <w:szCs w:val="28"/>
          <w:lang w:eastAsia="ru-RU"/>
        </w:rPr>
        <w:t>в) д</w:t>
      </w:r>
      <w:r w:rsidR="00625FB6" w:rsidRPr="00625FB6">
        <w:rPr>
          <w:rFonts w:ascii="Times New Roman" w:eastAsia="Times New Roman" w:hAnsi="Times New Roman" w:cs="Times New Roman"/>
          <w:color w:val="000000"/>
          <w:sz w:val="28"/>
          <w:szCs w:val="28"/>
          <w:lang w:eastAsia="ru-RU"/>
        </w:rPr>
        <w:t xml:space="preserve">еревянные </w:t>
      </w:r>
      <w:r>
        <w:rPr>
          <w:rFonts w:ascii="Times New Roman" w:eastAsia="Times New Roman" w:hAnsi="Times New Roman" w:cs="Times New Roman"/>
          <w:color w:val="000000"/>
          <w:sz w:val="28"/>
          <w:szCs w:val="28"/>
          <w:lang w:eastAsia="ru-RU"/>
        </w:rPr>
        <w:t>сидения с подлокотниками по краям или к</w:t>
      </w:r>
      <w:r w:rsidRPr="00E265C8">
        <w:rPr>
          <w:rFonts w:ascii="Times New Roman" w:eastAsia="Times New Roman" w:hAnsi="Times New Roman" w:cs="Times New Roman"/>
          <w:color w:val="000000"/>
          <w:sz w:val="28"/>
          <w:szCs w:val="28"/>
          <w:lang w:eastAsia="ru-RU"/>
        </w:rPr>
        <w:t>ресла из проволочной сетки</w:t>
      </w:r>
      <w:r>
        <w:rPr>
          <w:rFonts w:ascii="Times New Roman" w:eastAsia="Times New Roman" w:hAnsi="Times New Roman" w:cs="Times New Roman"/>
          <w:color w:val="000000"/>
          <w:sz w:val="28"/>
          <w:szCs w:val="28"/>
          <w:lang w:eastAsia="ru-RU"/>
        </w:rPr>
        <w:t xml:space="preserve">, </w:t>
      </w:r>
      <w:r w:rsidR="00625FB6" w:rsidRPr="00625FB6">
        <w:rPr>
          <w:rFonts w:ascii="Times New Roman" w:eastAsia="Times New Roman" w:hAnsi="Times New Roman" w:cs="Times New Roman"/>
          <w:color w:val="000000"/>
          <w:sz w:val="28"/>
          <w:szCs w:val="28"/>
          <w:lang w:eastAsia="ru-RU"/>
        </w:rPr>
        <w:t xml:space="preserve">которые являются более удобными для длительного сиденья. </w:t>
      </w:r>
    </w:p>
    <w:p w:rsidR="00625FB6" w:rsidRPr="00625FB6" w:rsidRDefault="00E265C8" w:rsidP="00625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5FB6">
        <w:rPr>
          <w:rFonts w:ascii="Times New Roman" w:eastAsia="Times New Roman" w:hAnsi="Times New Roman" w:cs="Times New Roman"/>
          <w:noProof/>
          <w:color w:val="000000"/>
          <w:sz w:val="28"/>
          <w:szCs w:val="28"/>
          <w:lang w:eastAsia="ru-RU"/>
        </w:rPr>
        <w:drawing>
          <wp:anchor distT="0" distB="0" distL="114300" distR="114300" simplePos="0" relativeHeight="251674624" behindDoc="1" locked="0" layoutInCell="1" allowOverlap="1">
            <wp:simplePos x="0" y="0"/>
            <wp:positionH relativeFrom="margin">
              <wp:posOffset>1540414</wp:posOffset>
            </wp:positionH>
            <wp:positionV relativeFrom="paragraph">
              <wp:posOffset>71311</wp:posOffset>
            </wp:positionV>
            <wp:extent cx="1787525" cy="1136650"/>
            <wp:effectExtent l="0" t="0" r="3175" b="6350"/>
            <wp:wrapThrough wrapText="bothSides">
              <wp:wrapPolygon edited="0">
                <wp:start x="0" y="0"/>
                <wp:lineTo x="0" y="21359"/>
                <wp:lineTo x="21408" y="21359"/>
                <wp:lineTo x="21408"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20" r="3078"/>
                    <a:stretch>
                      <a:fillRect/>
                    </a:stretch>
                  </pic:blipFill>
                  <pic:spPr bwMode="auto">
                    <a:xfrm>
                      <a:off x="0" y="0"/>
                      <a:ext cx="1787525" cy="1136650"/>
                    </a:xfrm>
                    <a:prstGeom prst="rect">
                      <a:avLst/>
                    </a:prstGeom>
                    <a:noFill/>
                  </pic:spPr>
                </pic:pic>
              </a:graphicData>
            </a:graphic>
          </wp:anchor>
        </w:drawing>
      </w:r>
      <w:r w:rsidRPr="00625FB6">
        <w:rPr>
          <w:rFonts w:ascii="Times New Roman" w:eastAsia="Times New Roman" w:hAnsi="Times New Roman" w:cs="Times New Roman"/>
          <w:noProof/>
          <w:color w:val="000000"/>
          <w:sz w:val="28"/>
          <w:szCs w:val="28"/>
          <w:lang w:eastAsia="ru-RU"/>
        </w:rPr>
        <w:drawing>
          <wp:anchor distT="0" distB="0" distL="114300" distR="114300" simplePos="0" relativeHeight="251671552" behindDoc="1" locked="0" layoutInCell="1" allowOverlap="1">
            <wp:simplePos x="0" y="0"/>
            <wp:positionH relativeFrom="margin">
              <wp:posOffset>63979</wp:posOffset>
            </wp:positionH>
            <wp:positionV relativeFrom="paragraph">
              <wp:posOffset>41527</wp:posOffset>
            </wp:positionV>
            <wp:extent cx="1240155" cy="1661795"/>
            <wp:effectExtent l="0" t="0" r="0" b="0"/>
            <wp:wrapThrough wrapText="bothSides">
              <wp:wrapPolygon edited="0">
                <wp:start x="0" y="0"/>
                <wp:lineTo x="0" y="21295"/>
                <wp:lineTo x="21235" y="21295"/>
                <wp:lineTo x="21235"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155" cy="1661795"/>
                    </a:xfrm>
                    <a:prstGeom prst="rect">
                      <a:avLst/>
                    </a:prstGeom>
                    <a:noFill/>
                  </pic:spPr>
                </pic:pic>
              </a:graphicData>
            </a:graphic>
          </wp:anchor>
        </w:drawing>
      </w:r>
    </w:p>
    <w:p w:rsidR="00625FB6" w:rsidRPr="00625FB6" w:rsidRDefault="00625FB6" w:rsidP="00625FB6">
      <w:pPr>
        <w:spacing w:after="200" w:line="240" w:lineRule="auto"/>
        <w:rPr>
          <w:rFonts w:ascii="Calibri" w:eastAsia="Times New Roman" w:hAnsi="Calibri" w:cs="Calibri"/>
        </w:rPr>
      </w:pPr>
    </w:p>
    <w:p w:rsidR="00433758" w:rsidRPr="00625FB6" w:rsidRDefault="00433758" w:rsidP="00625FB6">
      <w:pPr>
        <w:spacing w:after="200" w:line="240" w:lineRule="auto"/>
        <w:rPr>
          <w:rFonts w:ascii="Calibri" w:eastAsia="Times New Roman" w:hAnsi="Calibri" w:cs="Calibri"/>
        </w:rPr>
      </w:pPr>
    </w:p>
    <w:p w:rsidR="00E265C8" w:rsidRPr="00E265C8" w:rsidRDefault="00E265C8" w:rsidP="00C66BC3">
      <w:pPr>
        <w:spacing w:after="0" w:line="240" w:lineRule="auto"/>
        <w:jc w:val="center"/>
        <w:rPr>
          <w:rFonts w:ascii="Times New Roman" w:eastAsia="Calibri" w:hAnsi="Times New Roman" w:cs="Times New Roman"/>
          <w:sz w:val="28"/>
          <w:szCs w:val="28"/>
        </w:rPr>
      </w:pPr>
      <w:r w:rsidRPr="00E265C8">
        <w:rPr>
          <w:rFonts w:ascii="Times New Roman" w:eastAsia="Calibri" w:hAnsi="Times New Roman" w:cs="Times New Roman"/>
          <w:sz w:val="28"/>
          <w:szCs w:val="28"/>
        </w:rPr>
        <w:t>Технические средства, используемые на входе (входах) в здание</w:t>
      </w:r>
    </w:p>
    <w:p w:rsidR="006812AB" w:rsidRDefault="006812AB" w:rsidP="00433758">
      <w:pPr>
        <w:autoSpaceDE w:val="0"/>
        <w:autoSpaceDN w:val="0"/>
        <w:adjustRightInd w:val="0"/>
        <w:spacing w:after="0" w:line="240" w:lineRule="auto"/>
        <w:ind w:firstLine="567"/>
      </w:pPr>
    </w:p>
    <w:p w:rsidR="00E265C8" w:rsidRPr="00E265C8" w:rsidRDefault="00C66663" w:rsidP="00433758">
      <w:pPr>
        <w:autoSpaceDE w:val="0"/>
        <w:autoSpaceDN w:val="0"/>
        <w:adjustRightInd w:val="0"/>
        <w:spacing w:after="0" w:line="240" w:lineRule="auto"/>
        <w:ind w:firstLine="567"/>
        <w:rPr>
          <w:rFonts w:ascii="Times New Roman" w:eastAsia="Times New Roman" w:hAnsi="Times New Roman" w:cs="Times New Roman"/>
          <w:bCs/>
          <w:i/>
          <w:sz w:val="28"/>
          <w:szCs w:val="28"/>
          <w:lang w:eastAsia="ru-RU"/>
        </w:rPr>
      </w:pPr>
      <w:hyperlink r:id="rId36" w:history="1">
        <w:r w:rsidR="00E265C8" w:rsidRPr="00E265C8">
          <w:rPr>
            <w:rFonts w:ascii="Times New Roman" w:eastAsia="Times New Roman" w:hAnsi="Times New Roman" w:cs="Times New Roman"/>
            <w:bCs/>
            <w:i/>
            <w:sz w:val="28"/>
            <w:szCs w:val="28"/>
            <w:lang w:eastAsia="ru-RU"/>
          </w:rPr>
          <w:t>Автоматическая система открывания дверей</w:t>
        </w:r>
      </w:hyperlink>
    </w:p>
    <w:p w:rsidR="00E265C8" w:rsidRDefault="007754C3" w:rsidP="007754C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E265C8" w:rsidRPr="00E265C8">
        <w:rPr>
          <w:rFonts w:ascii="Times New Roman" w:eastAsia="Times New Roman" w:hAnsi="Times New Roman" w:cs="Times New Roman"/>
          <w:sz w:val="28"/>
          <w:szCs w:val="28"/>
          <w:lang w:eastAsia="ru-RU"/>
        </w:rPr>
        <w:t xml:space="preserve"> случае невозможности установки</w:t>
      </w:r>
      <w:r w:rsidRPr="00E265C8">
        <w:rPr>
          <w:rFonts w:ascii="Times New Roman" w:eastAsia="Times New Roman" w:hAnsi="Times New Roman" w:cs="Times New Roman"/>
          <w:sz w:val="28"/>
          <w:szCs w:val="28"/>
          <w:lang w:eastAsia="ru-RU"/>
        </w:rPr>
        <w:t>раздвижны</w:t>
      </w:r>
      <w:r>
        <w:rPr>
          <w:rFonts w:ascii="Times New Roman" w:eastAsia="Times New Roman" w:hAnsi="Times New Roman" w:cs="Times New Roman"/>
          <w:sz w:val="28"/>
          <w:szCs w:val="28"/>
          <w:lang w:eastAsia="ru-RU"/>
        </w:rPr>
        <w:t>х</w:t>
      </w:r>
      <w:r w:rsidRPr="00E265C8">
        <w:rPr>
          <w:rFonts w:ascii="Times New Roman" w:eastAsia="Times New Roman" w:hAnsi="Times New Roman" w:cs="Times New Roman"/>
          <w:sz w:val="28"/>
          <w:szCs w:val="28"/>
          <w:lang w:eastAsia="ru-RU"/>
        </w:rPr>
        <w:t xml:space="preserve"> двер</w:t>
      </w:r>
      <w:r>
        <w:rPr>
          <w:rFonts w:ascii="Times New Roman" w:eastAsia="Times New Roman" w:hAnsi="Times New Roman" w:cs="Times New Roman"/>
          <w:sz w:val="28"/>
          <w:szCs w:val="28"/>
          <w:lang w:eastAsia="ru-RU"/>
        </w:rPr>
        <w:t>ей</w:t>
      </w:r>
      <w:r w:rsidR="00E265C8" w:rsidRPr="00E265C8">
        <w:rPr>
          <w:rFonts w:ascii="Times New Roman" w:eastAsia="Times New Roman" w:hAnsi="Times New Roman" w:cs="Times New Roman"/>
          <w:sz w:val="28"/>
          <w:szCs w:val="28"/>
          <w:lang w:eastAsia="ru-RU"/>
        </w:rPr>
        <w:t xml:space="preserve">,  распашная дверь может быть автоматизирована при помощи </w:t>
      </w:r>
      <w:r w:rsidR="00E265C8" w:rsidRPr="00E265C8">
        <w:rPr>
          <w:rFonts w:ascii="Times New Roman" w:eastAsia="Times New Roman" w:hAnsi="Times New Roman" w:cs="Times New Roman"/>
          <w:bCs/>
          <w:sz w:val="28"/>
          <w:szCs w:val="28"/>
          <w:lang w:eastAsia="ru-RU"/>
        </w:rPr>
        <w:t>автоматического привода</w:t>
      </w:r>
      <w:r w:rsidR="00E265C8" w:rsidRPr="00E265C8">
        <w:rPr>
          <w:rFonts w:ascii="Times New Roman" w:eastAsia="Times New Roman" w:hAnsi="Times New Roman" w:cs="Times New Roman"/>
          <w:sz w:val="28"/>
          <w:szCs w:val="28"/>
          <w:lang w:eastAsia="ru-RU"/>
        </w:rPr>
        <w:t>. Он устанавливается на механическую дверь как обычный дверной доводчик с наружной или внутренней стороны, включается в розетку - и дверь становится автоматической.</w:t>
      </w: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r w:rsidRPr="007754C3">
        <w:rPr>
          <w:rFonts w:ascii="Times New Roman" w:eastAsia="Times New Roman" w:hAnsi="Times New Roman" w:cs="Times New Roman"/>
          <w:i/>
          <w:noProof/>
          <w:sz w:val="28"/>
          <w:szCs w:val="28"/>
          <w:lang w:eastAsia="ru-RU"/>
        </w:rPr>
        <w:drawing>
          <wp:anchor distT="0" distB="0" distL="114300" distR="114300" simplePos="0" relativeHeight="251688960" behindDoc="1" locked="0" layoutInCell="1" allowOverlap="1">
            <wp:simplePos x="0" y="0"/>
            <wp:positionH relativeFrom="margin">
              <wp:posOffset>101192</wp:posOffset>
            </wp:positionH>
            <wp:positionV relativeFrom="paragraph">
              <wp:posOffset>114911</wp:posOffset>
            </wp:positionV>
            <wp:extent cx="1398905" cy="1409700"/>
            <wp:effectExtent l="0" t="0" r="0" b="0"/>
            <wp:wrapThrough wrapText="bothSides">
              <wp:wrapPolygon edited="0">
                <wp:start x="0" y="0"/>
                <wp:lineTo x="0" y="21308"/>
                <wp:lineTo x="21178" y="21308"/>
                <wp:lineTo x="21178"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765"/>
                    <a:stretch/>
                  </pic:blipFill>
                  <pic:spPr bwMode="auto">
                    <a:xfrm>
                      <a:off x="0" y="0"/>
                      <a:ext cx="1398905" cy="140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Default="007754C3" w:rsidP="007754C3">
      <w:pPr>
        <w:spacing w:after="0" w:line="240" w:lineRule="auto"/>
        <w:ind w:firstLine="567"/>
        <w:jc w:val="both"/>
        <w:rPr>
          <w:rFonts w:ascii="Times New Roman" w:eastAsia="Times New Roman" w:hAnsi="Times New Roman" w:cs="Times New Roman"/>
          <w:i/>
          <w:noProof/>
          <w:sz w:val="28"/>
          <w:szCs w:val="28"/>
          <w:lang w:eastAsia="ru-RU"/>
        </w:rPr>
      </w:pPr>
      <w:r w:rsidRPr="00E265C8">
        <w:rPr>
          <w:rFonts w:ascii="Calibri" w:eastAsia="Times New Roman" w:hAnsi="Calibri" w:cs="Calibri"/>
          <w:noProof/>
          <w:lang w:eastAsia="ru-RU"/>
        </w:rPr>
        <w:drawing>
          <wp:anchor distT="0" distB="0" distL="114300" distR="114300" simplePos="0" relativeHeight="251677696" behindDoc="1" locked="0" layoutInCell="1" allowOverlap="1">
            <wp:simplePos x="0" y="0"/>
            <wp:positionH relativeFrom="column">
              <wp:posOffset>1956159</wp:posOffset>
            </wp:positionH>
            <wp:positionV relativeFrom="paragraph">
              <wp:posOffset>7548</wp:posOffset>
            </wp:positionV>
            <wp:extent cx="2604770" cy="1000125"/>
            <wp:effectExtent l="0" t="0" r="5080" b="9525"/>
            <wp:wrapThrough wrapText="bothSides">
              <wp:wrapPolygon edited="0">
                <wp:start x="0" y="0"/>
                <wp:lineTo x="0" y="21394"/>
                <wp:lineTo x="21484" y="21394"/>
                <wp:lineTo x="21484" y="0"/>
                <wp:lineTo x="0" y="0"/>
              </wp:wrapPolygon>
            </wp:wrapThrough>
            <wp:docPr id="53" name="Рисунок 53" descr="Автоматическая система открывания две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88780" descr="Автоматическая система открывания дверей"/>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70" cy="1000125"/>
                    </a:xfrm>
                    <a:prstGeom prst="rect">
                      <a:avLst/>
                    </a:prstGeom>
                    <a:noFill/>
                  </pic:spPr>
                </pic:pic>
              </a:graphicData>
            </a:graphic>
          </wp:anchor>
        </w:drawing>
      </w: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Pr="00E265C8"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E265C8" w:rsidRPr="00E265C8" w:rsidRDefault="00E265C8" w:rsidP="007754C3">
      <w:pPr>
        <w:autoSpaceDE w:val="0"/>
        <w:autoSpaceDN w:val="0"/>
        <w:adjustRightInd w:val="0"/>
        <w:spacing w:after="0" w:line="240" w:lineRule="auto"/>
        <w:ind w:left="360"/>
        <w:rPr>
          <w:rFonts w:ascii="Times New Roman" w:eastAsia="Calibri" w:hAnsi="Times New Roman" w:cs="Times New Roman"/>
          <w:b/>
          <w:sz w:val="28"/>
          <w:szCs w:val="28"/>
        </w:rPr>
      </w:pPr>
    </w:p>
    <w:p w:rsidR="000016E4" w:rsidRPr="000016E4" w:rsidRDefault="00E265C8" w:rsidP="002312C2">
      <w:pPr>
        <w:autoSpaceDE w:val="0"/>
        <w:autoSpaceDN w:val="0"/>
        <w:adjustRightInd w:val="0"/>
        <w:spacing w:after="0" w:line="240" w:lineRule="auto"/>
        <w:ind w:firstLine="567"/>
        <w:contextualSpacing/>
        <w:rPr>
          <w:rFonts w:ascii="Times New Roman" w:eastAsia="Times New Roman" w:hAnsi="Times New Roman" w:cs="Times New Roman"/>
          <w:i/>
          <w:sz w:val="28"/>
          <w:szCs w:val="28"/>
        </w:rPr>
      </w:pPr>
      <w:r w:rsidRPr="00E265C8">
        <w:rPr>
          <w:rFonts w:ascii="Times New Roman" w:eastAsia="Times New Roman" w:hAnsi="Times New Roman" w:cs="Times New Roman"/>
          <w:i/>
          <w:sz w:val="28"/>
          <w:szCs w:val="28"/>
        </w:rPr>
        <w:t>Пандусы</w:t>
      </w:r>
    </w:p>
    <w:p w:rsidR="00E265C8" w:rsidRPr="00E265C8" w:rsidRDefault="000016E4" w:rsidP="000016E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583E97">
        <w:rPr>
          <w:rFonts w:ascii="Times New Roman" w:eastAsia="Times New Roman" w:hAnsi="Times New Roman" w:cs="Times New Roman"/>
          <w:noProof/>
          <w:color w:val="000000"/>
          <w:sz w:val="28"/>
          <w:szCs w:val="28"/>
          <w:lang w:eastAsia="ru-RU"/>
        </w:rPr>
        <w:drawing>
          <wp:anchor distT="0" distB="0" distL="114300" distR="114300" simplePos="0" relativeHeight="251679744" behindDoc="1" locked="0" layoutInCell="1" allowOverlap="1">
            <wp:simplePos x="0" y="0"/>
            <wp:positionH relativeFrom="margin">
              <wp:posOffset>4164701</wp:posOffset>
            </wp:positionH>
            <wp:positionV relativeFrom="paragraph">
              <wp:posOffset>1390698</wp:posOffset>
            </wp:positionV>
            <wp:extent cx="1663065" cy="1129665"/>
            <wp:effectExtent l="0" t="0" r="0" b="0"/>
            <wp:wrapThrough wrapText="bothSides">
              <wp:wrapPolygon edited="0">
                <wp:start x="0" y="0"/>
                <wp:lineTo x="0" y="21126"/>
                <wp:lineTo x="21278" y="21126"/>
                <wp:lineTo x="21278" y="0"/>
                <wp:lineTo x="0" y="0"/>
              </wp:wrapPolygon>
            </wp:wrapThrough>
            <wp:docPr id="47" name="Рисунок 47" descr="Пандус раздвиж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Пандус раздвижной"/>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065" cy="1129665"/>
                    </a:xfrm>
                    <a:prstGeom prst="rect">
                      <a:avLst/>
                    </a:prstGeom>
                    <a:noFill/>
                  </pic:spPr>
                </pic:pic>
              </a:graphicData>
            </a:graphic>
          </wp:anchor>
        </w:drawing>
      </w:r>
      <w:r w:rsidR="00583E97" w:rsidRPr="007754C3">
        <w:rPr>
          <w:rFonts w:ascii="Times New Roman" w:eastAsia="Times New Roman" w:hAnsi="Times New Roman" w:cs="Times New Roman"/>
          <w:noProof/>
          <w:color w:val="000000"/>
          <w:sz w:val="28"/>
          <w:szCs w:val="28"/>
          <w:lang w:eastAsia="ru-RU"/>
        </w:rPr>
        <w:drawing>
          <wp:anchor distT="0" distB="0" distL="114300" distR="114300" simplePos="0" relativeHeight="251676672" behindDoc="1" locked="0" layoutInCell="1" allowOverlap="1">
            <wp:simplePos x="0" y="0"/>
            <wp:positionH relativeFrom="margin">
              <wp:posOffset>4156075</wp:posOffset>
            </wp:positionH>
            <wp:positionV relativeFrom="paragraph">
              <wp:posOffset>10795</wp:posOffset>
            </wp:positionV>
            <wp:extent cx="1689735" cy="1293495"/>
            <wp:effectExtent l="0" t="0" r="5715" b="1905"/>
            <wp:wrapThrough wrapText="bothSides">
              <wp:wrapPolygon edited="0">
                <wp:start x="0" y="0"/>
                <wp:lineTo x="0" y="21314"/>
                <wp:lineTo x="21430" y="21314"/>
                <wp:lineTo x="21430"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9"/>
                    <a:stretch/>
                  </pic:blipFill>
                  <pic:spPr bwMode="auto">
                    <a:xfrm>
                      <a:off x="0" y="0"/>
                      <a:ext cx="1689735" cy="12934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65C8" w:rsidRPr="00E265C8">
        <w:rPr>
          <w:rFonts w:ascii="Times New Roman" w:eastAsia="Calibri" w:hAnsi="Times New Roman" w:cs="Times New Roman"/>
          <w:sz w:val="28"/>
          <w:szCs w:val="28"/>
        </w:rPr>
        <w:t>Стационарн</w:t>
      </w:r>
      <w:r w:rsidR="00583E97">
        <w:rPr>
          <w:rFonts w:ascii="Times New Roman" w:eastAsia="Calibri" w:hAnsi="Times New Roman" w:cs="Times New Roman"/>
          <w:sz w:val="28"/>
          <w:szCs w:val="28"/>
        </w:rPr>
        <w:t>ый пандус</w:t>
      </w:r>
      <w:r w:rsidR="00E265C8" w:rsidRPr="00E265C8">
        <w:rPr>
          <w:rFonts w:ascii="Times New Roman" w:eastAsia="Calibri" w:hAnsi="Times New Roman" w:cs="Times New Roman"/>
          <w:sz w:val="28"/>
          <w:szCs w:val="28"/>
        </w:rPr>
        <w:t xml:space="preserve"> - это несъемн</w:t>
      </w:r>
      <w:r w:rsidR="00583E97">
        <w:rPr>
          <w:rFonts w:ascii="Times New Roman" w:eastAsia="Calibri" w:hAnsi="Times New Roman" w:cs="Times New Roman"/>
          <w:sz w:val="28"/>
          <w:szCs w:val="28"/>
        </w:rPr>
        <w:t>ая</w:t>
      </w:r>
      <w:r w:rsidR="00E265C8" w:rsidRPr="00E265C8">
        <w:rPr>
          <w:rFonts w:ascii="Times New Roman" w:eastAsia="Calibri" w:hAnsi="Times New Roman" w:cs="Times New Roman"/>
          <w:sz w:val="28"/>
          <w:szCs w:val="28"/>
        </w:rPr>
        <w:t xml:space="preserve"> конструкци</w:t>
      </w:r>
      <w:r w:rsidR="00583E97">
        <w:rPr>
          <w:rFonts w:ascii="Times New Roman" w:eastAsia="Calibri" w:hAnsi="Times New Roman" w:cs="Times New Roman"/>
          <w:sz w:val="28"/>
          <w:szCs w:val="28"/>
        </w:rPr>
        <w:t>я</w:t>
      </w:r>
      <w:r w:rsidR="00E265C8" w:rsidRPr="00E265C8">
        <w:rPr>
          <w:rFonts w:ascii="Times New Roman" w:eastAsia="Calibri" w:hAnsi="Times New Roman" w:cs="Times New Roman"/>
          <w:sz w:val="28"/>
          <w:szCs w:val="28"/>
        </w:rPr>
        <w:t>, котор</w:t>
      </w:r>
      <w:r w:rsidR="00583E97">
        <w:rPr>
          <w:rFonts w:ascii="Times New Roman" w:eastAsia="Calibri" w:hAnsi="Times New Roman" w:cs="Times New Roman"/>
          <w:sz w:val="28"/>
          <w:szCs w:val="28"/>
        </w:rPr>
        <w:t>ая</w:t>
      </w:r>
      <w:r w:rsidR="00E265C8" w:rsidRPr="00E265C8">
        <w:rPr>
          <w:rFonts w:ascii="Times New Roman" w:eastAsia="Calibri" w:hAnsi="Times New Roman" w:cs="Times New Roman"/>
          <w:sz w:val="28"/>
          <w:szCs w:val="28"/>
        </w:rPr>
        <w:t xml:space="preserve"> рассчитан</w:t>
      </w:r>
      <w:r w:rsidR="00583E97">
        <w:rPr>
          <w:rFonts w:ascii="Times New Roman" w:eastAsia="Calibri" w:hAnsi="Times New Roman" w:cs="Times New Roman"/>
          <w:sz w:val="28"/>
          <w:szCs w:val="28"/>
        </w:rPr>
        <w:t>а</w:t>
      </w:r>
      <w:r w:rsidR="00E265C8" w:rsidRPr="00E265C8">
        <w:rPr>
          <w:rFonts w:ascii="Times New Roman" w:eastAsia="Calibri" w:hAnsi="Times New Roman" w:cs="Times New Roman"/>
          <w:sz w:val="28"/>
          <w:szCs w:val="28"/>
        </w:rPr>
        <w:t xml:space="preserve"> на эксплуатацию продолжительное время. Устанавлива</w:t>
      </w:r>
      <w:r w:rsidR="00583E97">
        <w:rPr>
          <w:rFonts w:ascii="Times New Roman" w:eastAsia="Calibri" w:hAnsi="Times New Roman" w:cs="Times New Roman"/>
          <w:sz w:val="28"/>
          <w:szCs w:val="28"/>
        </w:rPr>
        <w:t>е</w:t>
      </w:r>
      <w:r w:rsidR="00E265C8" w:rsidRPr="00E265C8">
        <w:rPr>
          <w:rFonts w:ascii="Times New Roman" w:eastAsia="Calibri" w:hAnsi="Times New Roman" w:cs="Times New Roman"/>
          <w:sz w:val="28"/>
          <w:szCs w:val="28"/>
        </w:rPr>
        <w:t>тся чаще всего снаружи здания. Стационарные пандусы изготавливаются из бетона или представляют собой две полосы металлического швеллера, уложенные параллельно друг другу и оснащенные поручнями</w:t>
      </w:r>
      <w:r w:rsidR="00E265C8" w:rsidRPr="00E265C8">
        <w:rPr>
          <w:rFonts w:ascii="Times New Roman" w:eastAsia="Times New Roman" w:hAnsi="Times New Roman" w:cs="Times New Roman"/>
          <w:color w:val="000000"/>
          <w:sz w:val="28"/>
          <w:szCs w:val="28"/>
          <w:lang w:eastAsia="ru-RU"/>
        </w:rPr>
        <w:t xml:space="preserve">.  </w:t>
      </w:r>
    </w:p>
    <w:p w:rsidR="00E265C8" w:rsidRPr="00E265C8" w:rsidRDefault="00E265C8" w:rsidP="000016E4">
      <w:pPr>
        <w:shd w:val="clear" w:color="auto" w:fill="FFFFFF"/>
        <w:spacing w:after="0" w:line="240" w:lineRule="auto"/>
        <w:ind w:firstLine="567"/>
        <w:contextualSpacing/>
        <w:jc w:val="both"/>
        <w:rPr>
          <w:rFonts w:ascii="Times New Roman" w:eastAsia="Times New Roman" w:hAnsi="Times New Roman" w:cs="Times New Roman"/>
          <w:b/>
          <w:color w:val="000000"/>
          <w:sz w:val="28"/>
          <w:szCs w:val="28"/>
          <w:lang w:eastAsia="ru-RU"/>
        </w:rPr>
      </w:pPr>
      <w:r w:rsidRPr="00E265C8">
        <w:rPr>
          <w:rFonts w:ascii="Times New Roman" w:eastAsia="Times New Roman" w:hAnsi="Times New Roman" w:cs="Times New Roman"/>
          <w:color w:val="000000"/>
          <w:sz w:val="28"/>
          <w:szCs w:val="28"/>
          <w:lang w:eastAsia="ru-RU"/>
        </w:rPr>
        <w:t>Телескопический пандус-</w:t>
      </w:r>
      <w:r w:rsidR="00583E97">
        <w:rPr>
          <w:rFonts w:ascii="Times New Roman" w:eastAsia="Times New Roman" w:hAnsi="Times New Roman" w:cs="Times New Roman"/>
          <w:color w:val="000000"/>
          <w:sz w:val="28"/>
          <w:szCs w:val="28"/>
          <w:lang w:eastAsia="ru-RU"/>
        </w:rPr>
        <w:t>п</w:t>
      </w:r>
      <w:r w:rsidRPr="00E265C8">
        <w:rPr>
          <w:rFonts w:ascii="Times New Roman" w:eastAsia="Times New Roman" w:hAnsi="Times New Roman" w:cs="Times New Roman"/>
          <w:color w:val="000000"/>
          <w:sz w:val="28"/>
          <w:szCs w:val="28"/>
          <w:lang w:eastAsia="ru-RU"/>
        </w:rPr>
        <w:t xml:space="preserve">редназначен для установки на маршах лестниц, где строительство стационарного пандуса помешает проходу пешеходов. Изготавливается из прочных материалов, способных переносить большие </w:t>
      </w:r>
      <w:r w:rsidRPr="00E265C8">
        <w:rPr>
          <w:rFonts w:ascii="Times New Roman" w:eastAsia="Times New Roman" w:hAnsi="Times New Roman" w:cs="Times New Roman"/>
          <w:color w:val="000000"/>
          <w:sz w:val="28"/>
          <w:szCs w:val="28"/>
          <w:lang w:eastAsia="ru-RU"/>
        </w:rPr>
        <w:lastRenderedPageBreak/>
        <w:t>нагрузки.</w:t>
      </w:r>
    </w:p>
    <w:p w:rsidR="00583E97" w:rsidRDefault="00E265C8" w:rsidP="00433758">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583E97">
        <w:rPr>
          <w:rFonts w:ascii="Times New Roman" w:eastAsia="Times New Roman" w:hAnsi="Times New Roman" w:cs="Times New Roman"/>
          <w:noProof/>
          <w:color w:val="000000"/>
          <w:sz w:val="28"/>
          <w:szCs w:val="28"/>
          <w:lang w:eastAsia="ru-RU"/>
        </w:rPr>
        <w:drawing>
          <wp:anchor distT="0" distB="0" distL="114300" distR="114300" simplePos="0" relativeHeight="251680768" behindDoc="1" locked="0" layoutInCell="1" allowOverlap="1">
            <wp:simplePos x="0" y="0"/>
            <wp:positionH relativeFrom="column">
              <wp:posOffset>4155704</wp:posOffset>
            </wp:positionH>
            <wp:positionV relativeFrom="paragraph">
              <wp:posOffset>179393</wp:posOffset>
            </wp:positionV>
            <wp:extent cx="1628775" cy="1138555"/>
            <wp:effectExtent l="0" t="0" r="9525" b="4445"/>
            <wp:wrapThrough wrapText="bothSides">
              <wp:wrapPolygon edited="0">
                <wp:start x="0" y="0"/>
                <wp:lineTo x="0" y="21323"/>
                <wp:lineTo x="21474" y="21323"/>
                <wp:lineTo x="21474"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138555"/>
                    </a:xfrm>
                    <a:prstGeom prst="rect">
                      <a:avLst/>
                    </a:prstGeom>
                    <a:noFill/>
                  </pic:spPr>
                </pic:pic>
              </a:graphicData>
            </a:graphic>
          </wp:anchor>
        </w:drawing>
      </w:r>
      <w:r w:rsidRPr="00E265C8">
        <w:rPr>
          <w:rFonts w:ascii="Times New Roman" w:eastAsia="Times New Roman" w:hAnsi="Times New Roman" w:cs="Times New Roman"/>
          <w:color w:val="000000"/>
          <w:sz w:val="28"/>
          <w:szCs w:val="28"/>
          <w:lang w:eastAsia="ru-RU"/>
        </w:rPr>
        <w:t>Откидной пандус</w:t>
      </w:r>
      <w:r w:rsidRPr="00E265C8">
        <w:rPr>
          <w:rFonts w:ascii="Times New Roman" w:eastAsia="Times New Roman" w:hAnsi="Times New Roman" w:cs="Times New Roman"/>
          <w:b/>
          <w:i/>
          <w:color w:val="000000"/>
          <w:sz w:val="28"/>
          <w:szCs w:val="28"/>
          <w:lang w:eastAsia="ru-RU"/>
        </w:rPr>
        <w:t xml:space="preserve"> - </w:t>
      </w:r>
      <w:r w:rsidRPr="00E265C8">
        <w:rPr>
          <w:rFonts w:ascii="Times New Roman" w:eastAsia="Times New Roman" w:hAnsi="Times New Roman" w:cs="Times New Roman"/>
          <w:color w:val="000000"/>
          <w:sz w:val="28"/>
          <w:szCs w:val="28"/>
          <w:lang w:eastAsia="ru-RU"/>
        </w:rPr>
        <w:t xml:space="preserve">используют </w:t>
      </w:r>
      <w:r w:rsidR="00583E97">
        <w:rPr>
          <w:rFonts w:ascii="Times New Roman" w:eastAsia="Times New Roman" w:hAnsi="Times New Roman" w:cs="Times New Roman"/>
          <w:color w:val="000000"/>
          <w:sz w:val="28"/>
          <w:szCs w:val="28"/>
          <w:lang w:eastAsia="ru-RU"/>
        </w:rPr>
        <w:t xml:space="preserve">в </w:t>
      </w:r>
      <w:r w:rsidRPr="00E265C8">
        <w:rPr>
          <w:rFonts w:ascii="Times New Roman" w:eastAsia="Times New Roman" w:hAnsi="Times New Roman" w:cs="Times New Roman"/>
          <w:color w:val="000000"/>
          <w:sz w:val="28"/>
          <w:szCs w:val="28"/>
          <w:lang w:eastAsia="ru-RU"/>
        </w:rPr>
        <w:t>местах с ограниченным пространством, где несъемная модель помешала бы свободному передвижению людей</w:t>
      </w:r>
      <w:r w:rsidR="00583E97">
        <w:rPr>
          <w:rFonts w:ascii="Times New Roman" w:eastAsia="Times New Roman" w:hAnsi="Times New Roman" w:cs="Times New Roman"/>
          <w:color w:val="000000"/>
          <w:sz w:val="28"/>
          <w:szCs w:val="28"/>
          <w:lang w:eastAsia="ru-RU"/>
        </w:rPr>
        <w:t xml:space="preserve">. </w:t>
      </w:r>
      <w:r w:rsidRPr="00E265C8">
        <w:rPr>
          <w:rFonts w:ascii="Times New Roman" w:eastAsia="Times New Roman" w:hAnsi="Times New Roman" w:cs="Times New Roman"/>
          <w:color w:val="000000"/>
          <w:sz w:val="28"/>
          <w:szCs w:val="28"/>
          <w:lang w:eastAsia="ru-RU"/>
        </w:rPr>
        <w:t xml:space="preserve">Вся конструкция крепится вертикально к стене или перилам, идущим вдоль лестницы, при помощи петель, щеколд и прочих замков.   </w:t>
      </w:r>
      <w:bookmarkStart w:id="0" w:name="_Toc424478817"/>
    </w:p>
    <w:p w:rsidR="00433758" w:rsidRPr="00433758" w:rsidRDefault="00433758" w:rsidP="00433758">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p>
    <w:p w:rsidR="00E265C8" w:rsidRPr="00E265C8" w:rsidRDefault="00E265C8"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r w:rsidRPr="00E265C8">
        <w:rPr>
          <w:rFonts w:ascii="Times New Roman" w:eastAsia="Times New Roman" w:hAnsi="Times New Roman" w:cs="Times New Roman"/>
          <w:i/>
          <w:color w:val="000000"/>
          <w:kern w:val="36"/>
          <w:sz w:val="28"/>
          <w:szCs w:val="28"/>
          <w:lang w:eastAsia="ru-RU"/>
        </w:rPr>
        <w:t>Перила</w:t>
      </w:r>
      <w:bookmarkEnd w:id="0"/>
    </w:p>
    <w:p w:rsidR="00433758" w:rsidRPr="00433758" w:rsidRDefault="00E265C8" w:rsidP="00433758">
      <w:pPr>
        <w:spacing w:after="0" w:line="240" w:lineRule="auto"/>
        <w:ind w:firstLine="567"/>
        <w:jc w:val="both"/>
        <w:rPr>
          <w:rFonts w:ascii="Times New Roman" w:eastAsia="Times New Roman" w:hAnsi="Times New Roman" w:cs="Times New Roman"/>
          <w:sz w:val="28"/>
          <w:szCs w:val="28"/>
          <w:lang w:eastAsia="ru-RU"/>
        </w:rPr>
      </w:pPr>
      <w:r w:rsidRPr="00E265C8">
        <w:rPr>
          <w:rFonts w:ascii="Times New Roman" w:eastAsia="Times New Roman" w:hAnsi="Times New Roman" w:cs="Times New Roman"/>
          <w:b/>
          <w:noProof/>
          <w:color w:val="000000"/>
          <w:kern w:val="36"/>
          <w:sz w:val="28"/>
          <w:szCs w:val="28"/>
          <w:lang w:eastAsia="ru-RU"/>
        </w:rPr>
        <w:drawing>
          <wp:anchor distT="0" distB="0" distL="114300" distR="114300" simplePos="0" relativeHeight="251681792" behindDoc="1" locked="0" layoutInCell="1" allowOverlap="1">
            <wp:simplePos x="0" y="0"/>
            <wp:positionH relativeFrom="column">
              <wp:posOffset>4613275</wp:posOffset>
            </wp:positionH>
            <wp:positionV relativeFrom="paragraph">
              <wp:posOffset>33655</wp:posOffset>
            </wp:positionV>
            <wp:extent cx="1087755" cy="819150"/>
            <wp:effectExtent l="0" t="0" r="0" b="0"/>
            <wp:wrapThrough wrapText="bothSides">
              <wp:wrapPolygon edited="0">
                <wp:start x="0" y="0"/>
                <wp:lineTo x="0" y="21098"/>
                <wp:lineTo x="21184" y="21098"/>
                <wp:lineTo x="21184"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755" cy="819150"/>
                    </a:xfrm>
                    <a:prstGeom prst="rect">
                      <a:avLst/>
                    </a:prstGeom>
                    <a:noFill/>
                  </pic:spPr>
                </pic:pic>
              </a:graphicData>
            </a:graphic>
          </wp:anchor>
        </w:drawing>
      </w:r>
      <w:r w:rsidRPr="00E265C8">
        <w:rPr>
          <w:rFonts w:ascii="Times New Roman" w:eastAsia="Times New Roman" w:hAnsi="Times New Roman" w:cs="Times New Roman"/>
          <w:color w:val="000000"/>
          <w:sz w:val="28"/>
          <w:szCs w:val="28"/>
          <w:lang w:eastAsia="ru-RU"/>
        </w:rPr>
        <w:t>Безопасность при спуске и подъеме по пандусу обеспечивают специальные перила с двумя поручнями, которые служат при пер</w:t>
      </w:r>
      <w:r w:rsidR="00583E97">
        <w:rPr>
          <w:rFonts w:ascii="Times New Roman" w:eastAsia="Times New Roman" w:hAnsi="Times New Roman" w:cs="Times New Roman"/>
          <w:color w:val="000000"/>
          <w:sz w:val="28"/>
          <w:szCs w:val="28"/>
          <w:lang w:eastAsia="ru-RU"/>
        </w:rPr>
        <w:t>едвижении дополнительной опорой</w:t>
      </w:r>
      <w:r w:rsidRPr="00E265C8">
        <w:rPr>
          <w:rFonts w:ascii="Times New Roman" w:eastAsia="Times New Roman" w:hAnsi="Times New Roman" w:cs="Times New Roman"/>
          <w:color w:val="000000"/>
          <w:sz w:val="28"/>
          <w:szCs w:val="28"/>
          <w:lang w:eastAsia="ru-RU"/>
        </w:rPr>
        <w:t>.</w:t>
      </w:r>
      <w:bookmarkStart w:id="1" w:name="_Toc424478818"/>
    </w:p>
    <w:p w:rsidR="006812AB" w:rsidRDefault="006812AB"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p>
    <w:p w:rsidR="00E265C8" w:rsidRPr="00E265C8" w:rsidRDefault="00E265C8"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r w:rsidRPr="00E265C8">
        <w:rPr>
          <w:rFonts w:ascii="Times New Roman" w:eastAsia="Times New Roman" w:hAnsi="Times New Roman" w:cs="Times New Roman"/>
          <w:i/>
          <w:color w:val="000000"/>
          <w:kern w:val="36"/>
          <w:sz w:val="28"/>
          <w:szCs w:val="28"/>
          <w:lang w:eastAsia="ru-RU"/>
        </w:rPr>
        <w:t>Контрастная маркировка</w:t>
      </w:r>
      <w:bookmarkEnd w:id="1"/>
    </w:p>
    <w:p w:rsidR="00E265C8" w:rsidRPr="00E265C8" w:rsidRDefault="00583E97" w:rsidP="000016E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83E97">
        <w:rPr>
          <w:rFonts w:ascii="Times New Roman" w:eastAsia="Times New Roman" w:hAnsi="Times New Roman" w:cs="Times New Roman"/>
          <w:color w:val="000000"/>
          <w:sz w:val="28"/>
          <w:szCs w:val="28"/>
          <w:lang w:eastAsia="ru-RU"/>
        </w:rPr>
        <w:t xml:space="preserve">Все потенциально опасные препятствия на пути следования людей с нарушениями зрения должны быть обозначены специальными желтыми полосами или кругами. </w:t>
      </w:r>
      <w:r w:rsidR="00E265C8" w:rsidRPr="00E265C8">
        <w:rPr>
          <w:rFonts w:ascii="Times New Roman" w:eastAsia="Times New Roman" w:hAnsi="Times New Roman" w:cs="Times New Roman"/>
          <w:color w:val="000000"/>
          <w:sz w:val="28"/>
          <w:szCs w:val="28"/>
          <w:lang w:eastAsia="ru-RU"/>
        </w:rPr>
        <w:t>Желтый цвет х</w:t>
      </w:r>
      <w:r>
        <w:rPr>
          <w:rFonts w:ascii="Times New Roman" w:eastAsia="Times New Roman" w:hAnsi="Times New Roman" w:cs="Times New Roman"/>
          <w:color w:val="000000"/>
          <w:sz w:val="28"/>
          <w:szCs w:val="28"/>
          <w:lang w:eastAsia="ru-RU"/>
        </w:rPr>
        <w:t>орошо заметен всем посетителям объекта</w:t>
      </w:r>
      <w:r w:rsidR="00E265C8" w:rsidRPr="00E265C8">
        <w:rPr>
          <w:rFonts w:ascii="Times New Roman" w:eastAsia="Times New Roman" w:hAnsi="Times New Roman" w:cs="Times New Roman"/>
          <w:color w:val="000000"/>
          <w:sz w:val="28"/>
          <w:szCs w:val="28"/>
          <w:lang w:eastAsia="ru-RU"/>
        </w:rPr>
        <w:t xml:space="preserve">, а для людей, имеющих высокую степень потери зрения, это последний из цветов спектра, который остается различимым. </w:t>
      </w:r>
      <w:r w:rsidR="00433758">
        <w:rPr>
          <w:rFonts w:ascii="Times New Roman" w:eastAsia="Times New Roman" w:hAnsi="Times New Roman" w:cs="Times New Roman"/>
          <w:color w:val="000000"/>
          <w:sz w:val="28"/>
          <w:szCs w:val="28"/>
          <w:lang w:eastAsia="ru-RU"/>
        </w:rPr>
        <w:t>П</w:t>
      </w:r>
      <w:r w:rsidR="00E265C8" w:rsidRPr="00E265C8">
        <w:rPr>
          <w:rFonts w:ascii="Times New Roman" w:eastAsia="Times New Roman" w:hAnsi="Times New Roman" w:cs="Times New Roman"/>
          <w:color w:val="000000"/>
          <w:sz w:val="28"/>
          <w:szCs w:val="28"/>
          <w:lang w:eastAsia="ru-RU"/>
        </w:rPr>
        <w:t>олосы выполнены из износостойкой самоклеющейся ПВХ-пленки. </w:t>
      </w:r>
    </w:p>
    <w:p w:rsidR="00E265C8" w:rsidRPr="00E265C8" w:rsidRDefault="000016E4" w:rsidP="000016E4">
      <w:pPr>
        <w:shd w:val="clear" w:color="auto" w:fill="FFFFFF"/>
        <w:spacing w:after="0" w:line="276" w:lineRule="auto"/>
        <w:contextualSpacing/>
        <w:rPr>
          <w:rFonts w:ascii="Times New Roman" w:eastAsia="Times New Roman" w:hAnsi="Times New Roman" w:cs="Times New Roman"/>
          <w:i/>
          <w:color w:val="000000"/>
          <w:kern w:val="36"/>
          <w:sz w:val="28"/>
          <w:szCs w:val="28"/>
          <w:lang w:eastAsia="ru-RU"/>
        </w:rPr>
      </w:pPr>
      <w:bookmarkStart w:id="2" w:name="_Toc424478819"/>
      <w:r w:rsidRPr="00E265C8">
        <w:rPr>
          <w:rFonts w:ascii="Times New Roman" w:eastAsia="Times New Roman" w:hAnsi="Times New Roman" w:cs="Times New Roman"/>
          <w:noProof/>
          <w:color w:val="000000"/>
          <w:sz w:val="28"/>
          <w:szCs w:val="28"/>
          <w:lang w:eastAsia="ru-RU"/>
        </w:rPr>
        <w:drawing>
          <wp:anchor distT="0" distB="0" distL="114300" distR="114300" simplePos="0" relativeHeight="251685888" behindDoc="1" locked="0" layoutInCell="1" allowOverlap="1">
            <wp:simplePos x="0" y="0"/>
            <wp:positionH relativeFrom="column">
              <wp:posOffset>2180578</wp:posOffset>
            </wp:positionH>
            <wp:positionV relativeFrom="paragraph">
              <wp:posOffset>261884</wp:posOffset>
            </wp:positionV>
            <wp:extent cx="1630045" cy="1431925"/>
            <wp:effectExtent l="0" t="0" r="8255" b="0"/>
            <wp:wrapThrough wrapText="bothSides">
              <wp:wrapPolygon edited="0">
                <wp:start x="0" y="0"/>
                <wp:lineTo x="0" y="21265"/>
                <wp:lineTo x="21457" y="21265"/>
                <wp:lineTo x="21457" y="0"/>
                <wp:lineTo x="0" y="0"/>
              </wp:wrapPolygon>
            </wp:wrapThrough>
            <wp:docPr id="42" name="Рисунок 42"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Контрастная маркировка"/>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045" cy="1431925"/>
                    </a:xfrm>
                    <a:prstGeom prst="rect">
                      <a:avLst/>
                    </a:prstGeom>
                    <a:noFill/>
                  </pic:spPr>
                </pic:pic>
              </a:graphicData>
            </a:graphic>
          </wp:anchor>
        </w:drawing>
      </w:r>
      <w:r w:rsidRPr="00E265C8">
        <w:rPr>
          <w:rFonts w:ascii="Times New Roman" w:eastAsia="Times New Roman" w:hAnsi="Times New Roman" w:cs="Times New Roman"/>
          <w:noProof/>
          <w:color w:val="000000"/>
          <w:sz w:val="28"/>
          <w:szCs w:val="28"/>
          <w:lang w:eastAsia="ru-RU"/>
        </w:rPr>
        <w:drawing>
          <wp:anchor distT="0" distB="0" distL="114300" distR="114300" simplePos="0" relativeHeight="251684864" behindDoc="1" locked="0" layoutInCell="1" allowOverlap="1">
            <wp:simplePos x="0" y="0"/>
            <wp:positionH relativeFrom="column">
              <wp:posOffset>4000500</wp:posOffset>
            </wp:positionH>
            <wp:positionV relativeFrom="paragraph">
              <wp:posOffset>294005</wp:posOffset>
            </wp:positionV>
            <wp:extent cx="1722120" cy="1431925"/>
            <wp:effectExtent l="0" t="0" r="0" b="0"/>
            <wp:wrapThrough wrapText="bothSides">
              <wp:wrapPolygon edited="0">
                <wp:start x="0" y="0"/>
                <wp:lineTo x="0" y="21265"/>
                <wp:lineTo x="21265" y="21265"/>
                <wp:lineTo x="21265" y="0"/>
                <wp:lineTo x="0" y="0"/>
              </wp:wrapPolygon>
            </wp:wrapThrough>
            <wp:docPr id="41" name="Рисунок 41"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Контрастная маркировка"/>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120" cy="1431925"/>
                    </a:xfrm>
                    <a:prstGeom prst="rect">
                      <a:avLst/>
                    </a:prstGeom>
                    <a:noFill/>
                  </pic:spPr>
                </pic:pic>
              </a:graphicData>
            </a:graphic>
          </wp:anchor>
        </w:drawing>
      </w:r>
      <w:r w:rsidRPr="00E265C8">
        <w:rPr>
          <w:rFonts w:ascii="Times New Roman" w:eastAsia="Times New Roman" w:hAnsi="Times New Roman" w:cs="Times New Roman"/>
          <w:noProof/>
          <w:color w:val="000000"/>
          <w:sz w:val="28"/>
          <w:szCs w:val="28"/>
          <w:lang w:eastAsia="ru-RU"/>
        </w:rPr>
        <w:drawing>
          <wp:anchor distT="0" distB="0" distL="114300" distR="114300" simplePos="0" relativeHeight="251683840" behindDoc="1" locked="0" layoutInCell="1" allowOverlap="1">
            <wp:simplePos x="0" y="0"/>
            <wp:positionH relativeFrom="column">
              <wp:posOffset>331470</wp:posOffset>
            </wp:positionH>
            <wp:positionV relativeFrom="paragraph">
              <wp:posOffset>279400</wp:posOffset>
            </wp:positionV>
            <wp:extent cx="1670685" cy="1431925"/>
            <wp:effectExtent l="0" t="0" r="5715" b="0"/>
            <wp:wrapThrough wrapText="bothSides">
              <wp:wrapPolygon edited="0">
                <wp:start x="0" y="0"/>
                <wp:lineTo x="0" y="21265"/>
                <wp:lineTo x="21428" y="21265"/>
                <wp:lineTo x="21428" y="0"/>
                <wp:lineTo x="0" y="0"/>
              </wp:wrapPolygon>
            </wp:wrapThrough>
            <wp:docPr id="43" name="Рисунок 43"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Контрастная маркировка"/>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685" cy="1431925"/>
                    </a:xfrm>
                    <a:prstGeom prst="rect">
                      <a:avLst/>
                    </a:prstGeom>
                    <a:noFill/>
                  </pic:spPr>
                </pic:pic>
              </a:graphicData>
            </a:graphic>
          </wp:anchor>
        </w:drawing>
      </w:r>
      <w:bookmarkEnd w:id="2"/>
    </w:p>
    <w:p w:rsidR="000016E4" w:rsidRDefault="000016E4" w:rsidP="002312C2">
      <w:pPr>
        <w:spacing w:after="0" w:line="240" w:lineRule="auto"/>
        <w:ind w:firstLine="567"/>
        <w:jc w:val="both"/>
        <w:rPr>
          <w:rFonts w:ascii="Times New Roman" w:eastAsia="Times New Roman" w:hAnsi="Times New Roman" w:cs="Times New Roman"/>
          <w:i/>
          <w:color w:val="000000"/>
          <w:sz w:val="28"/>
          <w:szCs w:val="28"/>
          <w:lang w:eastAsia="ru-RU"/>
        </w:rPr>
      </w:pPr>
      <w:bookmarkStart w:id="3" w:name="_Toc424478820"/>
      <w:r w:rsidRPr="000016E4">
        <w:rPr>
          <w:rFonts w:ascii="Times New Roman" w:eastAsia="Times New Roman" w:hAnsi="Times New Roman" w:cs="Times New Roman"/>
          <w:i/>
          <w:color w:val="000000"/>
          <w:sz w:val="28"/>
          <w:szCs w:val="28"/>
          <w:lang w:eastAsia="ru-RU"/>
        </w:rPr>
        <w:t>Световые маяки</w:t>
      </w:r>
    </w:p>
    <w:p w:rsidR="00E265C8" w:rsidRPr="00E265C8" w:rsidRDefault="000016E4" w:rsidP="003E5735">
      <w:pPr>
        <w:spacing w:after="0" w:line="240" w:lineRule="auto"/>
        <w:ind w:firstLine="708"/>
        <w:jc w:val="both"/>
        <w:rPr>
          <w:rFonts w:ascii="Times New Roman" w:eastAsia="Times New Roman" w:hAnsi="Times New Roman" w:cs="Times New Roman"/>
          <w:i/>
          <w:color w:val="000000"/>
          <w:sz w:val="28"/>
          <w:szCs w:val="28"/>
          <w:lang w:eastAsia="ru-RU"/>
        </w:rPr>
      </w:pPr>
      <w:r w:rsidRPr="000016E4">
        <w:rPr>
          <w:rFonts w:ascii="Times New Roman" w:eastAsia="Times New Roman" w:hAnsi="Times New Roman" w:cs="Times New Roman"/>
          <w:bCs/>
          <w:i/>
          <w:noProof/>
          <w:color w:val="000000"/>
          <w:sz w:val="28"/>
          <w:szCs w:val="28"/>
          <w:lang w:eastAsia="ru-RU"/>
        </w:rPr>
        <w:drawing>
          <wp:anchor distT="0" distB="0" distL="114300" distR="114300" simplePos="0" relativeHeight="251686912" behindDoc="1" locked="0" layoutInCell="1" allowOverlap="1">
            <wp:simplePos x="0" y="0"/>
            <wp:positionH relativeFrom="margin">
              <wp:posOffset>4768215</wp:posOffset>
            </wp:positionH>
            <wp:positionV relativeFrom="paragraph">
              <wp:posOffset>6350</wp:posOffset>
            </wp:positionV>
            <wp:extent cx="1083945" cy="964565"/>
            <wp:effectExtent l="0" t="0" r="1905" b="6985"/>
            <wp:wrapThrough wrapText="bothSides">
              <wp:wrapPolygon edited="0">
                <wp:start x="0" y="0"/>
                <wp:lineTo x="0" y="21330"/>
                <wp:lineTo x="21258" y="21330"/>
                <wp:lineTo x="21258"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945" cy="964565"/>
                    </a:xfrm>
                    <a:prstGeom prst="rect">
                      <a:avLst/>
                    </a:prstGeom>
                    <a:noFill/>
                  </pic:spPr>
                </pic:pic>
              </a:graphicData>
            </a:graphic>
          </wp:anchor>
        </w:drawing>
      </w:r>
      <w:r w:rsidR="00E265C8" w:rsidRPr="00E265C8">
        <w:rPr>
          <w:rFonts w:ascii="Times New Roman" w:eastAsia="Times New Roman" w:hAnsi="Times New Roman" w:cs="Times New Roman"/>
          <w:color w:val="000000"/>
          <w:sz w:val="28"/>
          <w:szCs w:val="28"/>
          <w:lang w:eastAsia="ru-RU"/>
        </w:rPr>
        <w:t xml:space="preserve">Световые маяки предназначены для </w:t>
      </w:r>
      <w:r w:rsidRPr="00E265C8">
        <w:rPr>
          <w:rFonts w:ascii="Times New Roman" w:eastAsia="Times New Roman" w:hAnsi="Times New Roman" w:cs="Times New Roman"/>
          <w:color w:val="000000"/>
          <w:sz w:val="28"/>
          <w:szCs w:val="28"/>
          <w:lang w:eastAsia="ru-RU"/>
        </w:rPr>
        <w:t>контрастного</w:t>
      </w:r>
      <w:r w:rsidR="00E265C8" w:rsidRPr="00E265C8">
        <w:rPr>
          <w:rFonts w:ascii="Times New Roman" w:eastAsia="Times New Roman" w:hAnsi="Times New Roman" w:cs="Times New Roman"/>
          <w:color w:val="000000"/>
          <w:sz w:val="28"/>
          <w:szCs w:val="28"/>
          <w:lang w:eastAsia="ru-RU"/>
        </w:rPr>
        <w:t xml:space="preserve"> выделения дверного проема. Устанавливаются на высоте полутора метров с левой и с правой сторон двери. </w:t>
      </w:r>
      <w:bookmarkEnd w:id="3"/>
    </w:p>
    <w:p w:rsidR="000016E4" w:rsidRDefault="000016E4" w:rsidP="000016E4">
      <w:pPr>
        <w:shd w:val="clear" w:color="auto" w:fill="FFFFFF"/>
        <w:spacing w:after="0" w:line="240" w:lineRule="auto"/>
        <w:rPr>
          <w:rFonts w:ascii="Times New Roman" w:eastAsia="Times New Roman" w:hAnsi="Times New Roman" w:cs="Times New Roman"/>
          <w:color w:val="000000"/>
          <w:sz w:val="28"/>
          <w:szCs w:val="28"/>
          <w:lang w:eastAsia="ru-RU"/>
        </w:rPr>
      </w:pPr>
    </w:p>
    <w:p w:rsidR="000016E4" w:rsidRDefault="000016E4" w:rsidP="000016E4">
      <w:pPr>
        <w:shd w:val="clear" w:color="auto" w:fill="FFFFFF"/>
        <w:spacing w:after="0" w:line="240" w:lineRule="auto"/>
        <w:rPr>
          <w:rFonts w:ascii="Times New Roman" w:eastAsia="Times New Roman" w:hAnsi="Times New Roman" w:cs="Times New Roman"/>
          <w:color w:val="000000"/>
          <w:sz w:val="28"/>
          <w:szCs w:val="28"/>
          <w:lang w:eastAsia="ru-RU"/>
        </w:rPr>
      </w:pPr>
    </w:p>
    <w:p w:rsidR="000016E4" w:rsidRPr="000016E4" w:rsidRDefault="000F623C" w:rsidP="002312C2">
      <w:pPr>
        <w:shd w:val="clear" w:color="auto" w:fill="FFFFFF"/>
        <w:spacing w:after="0" w:line="240" w:lineRule="auto"/>
        <w:ind w:firstLine="708"/>
        <w:rPr>
          <w:rFonts w:ascii="Times New Roman" w:eastAsia="Times New Roman" w:hAnsi="Times New Roman" w:cs="Times New Roman"/>
          <w:bCs/>
          <w:i/>
          <w:color w:val="000000"/>
          <w:sz w:val="28"/>
          <w:szCs w:val="28"/>
          <w:lang w:eastAsia="ru-RU"/>
        </w:rPr>
      </w:pPr>
      <w:r w:rsidRPr="00E265C8">
        <w:rPr>
          <w:rFonts w:ascii="Times New Roman" w:eastAsia="Calibri" w:hAnsi="Times New Roman" w:cs="Times New Roman"/>
          <w:b/>
          <w:noProof/>
          <w:sz w:val="28"/>
          <w:szCs w:val="28"/>
          <w:lang w:eastAsia="ru-RU"/>
        </w:rPr>
        <w:drawing>
          <wp:anchor distT="0" distB="0" distL="114300" distR="114300" simplePos="0" relativeHeight="251687936" behindDoc="1" locked="0" layoutInCell="1" allowOverlap="1">
            <wp:simplePos x="0" y="0"/>
            <wp:positionH relativeFrom="margin">
              <wp:posOffset>4716097</wp:posOffset>
            </wp:positionH>
            <wp:positionV relativeFrom="paragraph">
              <wp:posOffset>147896</wp:posOffset>
            </wp:positionV>
            <wp:extent cx="1086485" cy="861695"/>
            <wp:effectExtent l="0" t="0" r="0" b="0"/>
            <wp:wrapThrough wrapText="bothSides">
              <wp:wrapPolygon edited="0">
                <wp:start x="0" y="0"/>
                <wp:lineTo x="0" y="21011"/>
                <wp:lineTo x="21209" y="21011"/>
                <wp:lineTo x="21209"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740" b="11868"/>
                    <a:stretch/>
                  </pic:blipFill>
                  <pic:spPr bwMode="auto">
                    <a:xfrm>
                      <a:off x="0" y="0"/>
                      <a:ext cx="1086485" cy="8616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65C8" w:rsidRPr="00E265C8">
        <w:rPr>
          <w:rFonts w:ascii="Times New Roman" w:eastAsia="Times New Roman" w:hAnsi="Times New Roman" w:cs="Times New Roman"/>
          <w:bCs/>
          <w:i/>
          <w:color w:val="000000"/>
          <w:sz w:val="28"/>
          <w:szCs w:val="28"/>
          <w:lang w:eastAsia="ru-RU"/>
        </w:rPr>
        <w:t>Световой маяк для здания</w:t>
      </w:r>
      <w:r w:rsidR="00E265C8" w:rsidRPr="00E265C8">
        <w:rPr>
          <w:rFonts w:ascii="Times New Roman" w:eastAsia="Times New Roman" w:hAnsi="Times New Roman" w:cs="Times New Roman"/>
          <w:i/>
          <w:color w:val="000000"/>
          <w:sz w:val="28"/>
          <w:szCs w:val="28"/>
          <w:lang w:eastAsia="ru-RU"/>
        </w:rPr>
        <w:t> </w:t>
      </w:r>
    </w:p>
    <w:p w:rsidR="00E265C8" w:rsidRPr="00E265C8" w:rsidRDefault="003E5735" w:rsidP="0085482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E265C8" w:rsidRPr="00E265C8">
        <w:rPr>
          <w:rFonts w:ascii="Times New Roman" w:eastAsia="Times New Roman" w:hAnsi="Times New Roman" w:cs="Times New Roman"/>
          <w:color w:val="000000"/>
          <w:sz w:val="28"/>
          <w:szCs w:val="28"/>
          <w:lang w:eastAsia="ru-RU"/>
        </w:rPr>
        <w:t xml:space="preserve">Данный тип световых маяков </w:t>
      </w:r>
      <w:r w:rsidR="000016E4">
        <w:rPr>
          <w:rFonts w:ascii="Times New Roman" w:eastAsia="Times New Roman" w:hAnsi="Times New Roman" w:cs="Times New Roman"/>
          <w:color w:val="000000"/>
          <w:sz w:val="28"/>
          <w:szCs w:val="28"/>
          <w:lang w:eastAsia="ru-RU"/>
        </w:rPr>
        <w:t>предназначен</w:t>
      </w:r>
      <w:r w:rsidR="00E265C8" w:rsidRPr="00E265C8">
        <w:rPr>
          <w:rFonts w:ascii="Times New Roman" w:eastAsia="Times New Roman" w:hAnsi="Times New Roman" w:cs="Times New Roman"/>
          <w:color w:val="000000"/>
          <w:sz w:val="28"/>
          <w:szCs w:val="28"/>
          <w:lang w:eastAsia="ru-RU"/>
        </w:rPr>
        <w:t xml:space="preserve"> для обозначения доступности зданий для </w:t>
      </w:r>
      <w:r w:rsidR="000016E4">
        <w:rPr>
          <w:rFonts w:ascii="Times New Roman" w:eastAsia="Times New Roman" w:hAnsi="Times New Roman" w:cs="Times New Roman"/>
          <w:color w:val="000000"/>
          <w:sz w:val="28"/>
          <w:szCs w:val="28"/>
          <w:lang w:eastAsia="ru-RU"/>
        </w:rPr>
        <w:t>маломобильных категорий граждан.</w:t>
      </w:r>
    </w:p>
    <w:p w:rsidR="00625FB6" w:rsidRPr="00625FB6" w:rsidRDefault="00625FB6" w:rsidP="0085482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25FB6" w:rsidRPr="00625FB6" w:rsidRDefault="00625FB6" w:rsidP="0085482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0016E4" w:rsidRPr="000016E4" w:rsidRDefault="000016E4" w:rsidP="00C66BC3">
      <w:pPr>
        <w:spacing w:after="0" w:line="240" w:lineRule="auto"/>
        <w:contextualSpacing/>
        <w:jc w:val="center"/>
        <w:rPr>
          <w:rFonts w:ascii="Times New Roman" w:eastAsia="Times New Roman" w:hAnsi="Times New Roman" w:cs="Times New Roman"/>
          <w:sz w:val="28"/>
          <w:szCs w:val="28"/>
        </w:rPr>
      </w:pPr>
      <w:r w:rsidRPr="000016E4">
        <w:rPr>
          <w:rFonts w:ascii="Times New Roman" w:eastAsia="Times New Roman" w:hAnsi="Times New Roman" w:cs="Times New Roman"/>
          <w:sz w:val="28"/>
          <w:szCs w:val="28"/>
        </w:rPr>
        <w:t>Технические средства, используемые на пути (путях) движения внутри здания</w:t>
      </w:r>
    </w:p>
    <w:p w:rsidR="006812AB" w:rsidRDefault="006812AB" w:rsidP="002312C2">
      <w:pPr>
        <w:autoSpaceDE w:val="0"/>
        <w:autoSpaceDN w:val="0"/>
        <w:adjustRightInd w:val="0"/>
        <w:spacing w:after="0" w:line="240" w:lineRule="auto"/>
        <w:ind w:firstLine="567"/>
        <w:contextualSpacing/>
        <w:rPr>
          <w:rFonts w:ascii="Times New Roman" w:eastAsia="Times New Roman" w:hAnsi="Times New Roman" w:cs="Times New Roman"/>
          <w:i/>
          <w:sz w:val="28"/>
          <w:szCs w:val="28"/>
        </w:rPr>
      </w:pPr>
    </w:p>
    <w:p w:rsidR="000016E4" w:rsidRPr="000016E4" w:rsidRDefault="000016E4" w:rsidP="002312C2">
      <w:pPr>
        <w:autoSpaceDE w:val="0"/>
        <w:autoSpaceDN w:val="0"/>
        <w:adjustRightInd w:val="0"/>
        <w:spacing w:after="0" w:line="240" w:lineRule="auto"/>
        <w:ind w:firstLine="567"/>
        <w:contextualSpacing/>
        <w:rPr>
          <w:rFonts w:ascii="Times New Roman" w:eastAsia="Times New Roman" w:hAnsi="Times New Roman" w:cs="Times New Roman"/>
          <w:i/>
          <w:sz w:val="28"/>
          <w:szCs w:val="28"/>
        </w:rPr>
      </w:pPr>
      <w:r w:rsidRPr="000016E4">
        <w:rPr>
          <w:rFonts w:ascii="Times New Roman" w:eastAsia="Times New Roman" w:hAnsi="Times New Roman" w:cs="Times New Roman"/>
          <w:i/>
          <w:sz w:val="28"/>
          <w:szCs w:val="28"/>
        </w:rPr>
        <w:lastRenderedPageBreak/>
        <w:t>Противоскользящие покрытия</w:t>
      </w:r>
    </w:p>
    <w:p w:rsidR="000016E4" w:rsidRPr="000016E4" w:rsidRDefault="000016E4" w:rsidP="00854829">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0016E4">
        <w:rPr>
          <w:rFonts w:ascii="Times New Roman" w:eastAsia="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margin">
              <wp:posOffset>4785360</wp:posOffset>
            </wp:positionH>
            <wp:positionV relativeFrom="paragraph">
              <wp:posOffset>8255</wp:posOffset>
            </wp:positionV>
            <wp:extent cx="1063625" cy="586105"/>
            <wp:effectExtent l="0" t="0" r="3175" b="4445"/>
            <wp:wrapThrough wrapText="bothSides">
              <wp:wrapPolygon edited="0">
                <wp:start x="0" y="0"/>
                <wp:lineTo x="0" y="21062"/>
                <wp:lineTo x="21278" y="21062"/>
                <wp:lineTo x="21278"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3625" cy="586105"/>
                    </a:xfrm>
                    <a:prstGeom prst="rect">
                      <a:avLst/>
                    </a:prstGeom>
                    <a:noFill/>
                  </pic:spPr>
                </pic:pic>
              </a:graphicData>
            </a:graphic>
          </wp:anchor>
        </w:drawing>
      </w:r>
      <w:hyperlink r:id="rId49" w:history="1">
        <w:r w:rsidRPr="000016E4">
          <w:rPr>
            <w:rFonts w:ascii="Times New Roman" w:eastAsia="Times New Roman" w:hAnsi="Times New Roman" w:cs="Times New Roman"/>
            <w:bCs/>
            <w:sz w:val="28"/>
            <w:szCs w:val="28"/>
            <w:lang w:eastAsia="ru-RU"/>
          </w:rPr>
          <w:t>Закладные профили</w:t>
        </w:r>
      </w:hyperlink>
      <w:r>
        <w:rPr>
          <w:rFonts w:ascii="Times New Roman" w:eastAsia="Times New Roman" w:hAnsi="Times New Roman" w:cs="Times New Roman"/>
          <w:sz w:val="28"/>
          <w:szCs w:val="28"/>
          <w:lang w:eastAsia="ru-RU"/>
        </w:rPr>
        <w:t xml:space="preserve"> - у</w:t>
      </w:r>
      <w:r w:rsidRPr="000016E4">
        <w:rPr>
          <w:rFonts w:ascii="Times New Roman" w:eastAsia="Times New Roman" w:hAnsi="Times New Roman" w:cs="Times New Roman"/>
          <w:sz w:val="28"/>
          <w:szCs w:val="28"/>
          <w:lang w:eastAsia="ru-RU"/>
        </w:rPr>
        <w:t>станавливаются под керамическую плитку в момент монтажа лестницы</w:t>
      </w:r>
    </w:p>
    <w:p w:rsidR="000016E4" w:rsidRPr="000016E4" w:rsidRDefault="000016E4" w:rsidP="00854829">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p>
    <w:p w:rsidR="000016E4" w:rsidRPr="000016E4" w:rsidRDefault="000016E4" w:rsidP="00854829">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0016E4">
        <w:rPr>
          <w:rFonts w:ascii="Times New Roman" w:eastAsia="Times New Roman" w:hAnsi="Times New Roman" w:cs="Times New Roman"/>
          <w:bCs/>
          <w:noProof/>
          <w:sz w:val="28"/>
          <w:szCs w:val="28"/>
          <w:lang w:eastAsia="ru-RU"/>
        </w:rPr>
        <w:drawing>
          <wp:anchor distT="0" distB="0" distL="114300" distR="114300" simplePos="0" relativeHeight="251692032" behindDoc="1" locked="0" layoutInCell="1" allowOverlap="1">
            <wp:simplePos x="0" y="0"/>
            <wp:positionH relativeFrom="margin">
              <wp:posOffset>4888865</wp:posOffset>
            </wp:positionH>
            <wp:positionV relativeFrom="paragraph">
              <wp:posOffset>10795</wp:posOffset>
            </wp:positionV>
            <wp:extent cx="988695" cy="732790"/>
            <wp:effectExtent l="0" t="0" r="1905" b="0"/>
            <wp:wrapThrough wrapText="bothSides">
              <wp:wrapPolygon edited="0">
                <wp:start x="0" y="0"/>
                <wp:lineTo x="0" y="20776"/>
                <wp:lineTo x="21225" y="20776"/>
                <wp:lineTo x="21225"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695" cy="732790"/>
                    </a:xfrm>
                    <a:prstGeom prst="rect">
                      <a:avLst/>
                    </a:prstGeom>
                    <a:noFill/>
                  </pic:spPr>
                </pic:pic>
              </a:graphicData>
            </a:graphic>
          </wp:anchor>
        </w:drawing>
      </w:r>
      <w:hyperlink r:id="rId51" w:history="1">
        <w:r w:rsidRPr="000016E4">
          <w:rPr>
            <w:rFonts w:ascii="Times New Roman" w:eastAsia="Times New Roman" w:hAnsi="Times New Roman" w:cs="Times New Roman"/>
            <w:bCs/>
            <w:sz w:val="28"/>
            <w:szCs w:val="28"/>
            <w:lang w:eastAsia="ru-RU"/>
          </w:rPr>
          <w:t>Алюминиевые углы и полосы с противоскользящими элементами</w:t>
        </w:r>
      </w:hyperlink>
      <w:r>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н</w:t>
      </w:r>
      <w:r w:rsidRPr="000016E4">
        <w:rPr>
          <w:rFonts w:ascii="Times New Roman" w:eastAsia="Times New Roman" w:hAnsi="Times New Roman" w:cs="Times New Roman"/>
          <w:sz w:val="28"/>
          <w:szCs w:val="28"/>
          <w:lang w:eastAsia="ru-RU"/>
        </w:rPr>
        <w:t>акладки на ст</w:t>
      </w:r>
      <w:r>
        <w:rPr>
          <w:rFonts w:ascii="Times New Roman" w:eastAsia="Times New Roman" w:hAnsi="Times New Roman" w:cs="Times New Roman"/>
          <w:sz w:val="28"/>
          <w:szCs w:val="28"/>
          <w:lang w:eastAsia="ru-RU"/>
        </w:rPr>
        <w:t>упени - у</w:t>
      </w:r>
      <w:r w:rsidRPr="000016E4">
        <w:rPr>
          <w:rFonts w:ascii="Times New Roman" w:eastAsia="Times New Roman" w:hAnsi="Times New Roman" w:cs="Times New Roman"/>
          <w:sz w:val="28"/>
          <w:szCs w:val="28"/>
          <w:lang w:eastAsia="ru-RU"/>
        </w:rPr>
        <w:t>станавливаются на готовую поверхность.</w:t>
      </w:r>
      <w:r w:rsidRPr="000016E4">
        <w:rPr>
          <w:rFonts w:ascii="Times New Roman" w:eastAsia="Times New Roman" w:hAnsi="Times New Roman" w:cs="Times New Roman"/>
          <w:b/>
          <w:i/>
          <w:vanish/>
          <w:sz w:val="28"/>
          <w:szCs w:val="28"/>
          <w:lang w:eastAsia="ru-RU"/>
        </w:rPr>
        <w:t>Противоскользящие ленты:</w:t>
      </w:r>
      <w:r w:rsidRPr="000016E4">
        <w:rPr>
          <w:rFonts w:ascii="Times New Roman" w:eastAsia="Times New Roman" w:hAnsi="Times New Roman" w:cs="Times New Roman"/>
          <w:vanish/>
          <w:sz w:val="28"/>
          <w:szCs w:val="28"/>
          <w:lang w:eastAsia="ru-RU"/>
        </w:rPr>
        <w:t xml:space="preserve"> самоклеющиеся абразивные и виниловые ленты. Устанавливаются на готовую скользкую поверхность.  .</w:t>
      </w:r>
    </w:p>
    <w:p w:rsidR="003E5735" w:rsidRDefault="003E5735" w:rsidP="00854829">
      <w:pPr>
        <w:spacing w:after="200" w:line="240" w:lineRule="auto"/>
        <w:ind w:left="360"/>
        <w:contextualSpacing/>
        <w:rPr>
          <w:rFonts w:ascii="Times New Roman" w:eastAsia="Times New Roman" w:hAnsi="Times New Roman" w:cs="Times New Roman"/>
          <w:b/>
          <w:sz w:val="28"/>
          <w:szCs w:val="28"/>
          <w:lang w:eastAsia="ru-RU"/>
        </w:rPr>
      </w:pPr>
    </w:p>
    <w:p w:rsidR="000016E4" w:rsidRPr="000016E4" w:rsidRDefault="000016E4" w:rsidP="002312C2">
      <w:pPr>
        <w:spacing w:after="200" w:line="240" w:lineRule="auto"/>
        <w:ind w:firstLine="567"/>
        <w:contextualSpacing/>
        <w:rPr>
          <w:rFonts w:ascii="Times New Roman" w:eastAsia="Times New Roman" w:hAnsi="Times New Roman" w:cs="Times New Roman"/>
          <w:i/>
          <w:sz w:val="28"/>
          <w:szCs w:val="28"/>
          <w:lang w:eastAsia="ru-RU"/>
        </w:rPr>
      </w:pPr>
      <w:r w:rsidRPr="000016E4">
        <w:rPr>
          <w:rFonts w:ascii="Times New Roman" w:eastAsia="Times New Roman" w:hAnsi="Times New Roman" w:cs="Times New Roman"/>
          <w:i/>
          <w:sz w:val="28"/>
          <w:szCs w:val="28"/>
          <w:lang w:eastAsia="ru-RU"/>
        </w:rPr>
        <w:t>Коврики резиновые ячеистые</w:t>
      </w:r>
    </w:p>
    <w:p w:rsidR="003E5735" w:rsidRDefault="000016E4" w:rsidP="008548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016E4">
        <w:rPr>
          <w:rFonts w:ascii="Times New Roman" w:eastAsia="Times New Roman" w:hAnsi="Times New Roman" w:cs="Times New Roman"/>
          <w:noProof/>
          <w:color w:val="000000"/>
          <w:sz w:val="28"/>
          <w:szCs w:val="28"/>
          <w:lang w:eastAsia="ru-RU"/>
        </w:rPr>
        <w:drawing>
          <wp:anchor distT="0" distB="0" distL="114300" distR="114300" simplePos="0" relativeHeight="251694080" behindDoc="1" locked="0" layoutInCell="1" allowOverlap="1">
            <wp:simplePos x="0" y="0"/>
            <wp:positionH relativeFrom="margin">
              <wp:align>right</wp:align>
            </wp:positionH>
            <wp:positionV relativeFrom="paragraph">
              <wp:posOffset>5847</wp:posOffset>
            </wp:positionV>
            <wp:extent cx="1172845" cy="1193800"/>
            <wp:effectExtent l="0" t="0" r="8255" b="6350"/>
            <wp:wrapThrough wrapText="bothSides">
              <wp:wrapPolygon edited="0">
                <wp:start x="0" y="0"/>
                <wp:lineTo x="0" y="21370"/>
                <wp:lineTo x="21401" y="21370"/>
                <wp:lineTo x="21401"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3565"/>
                    <a:stretch>
                      <a:fillRect/>
                    </a:stretch>
                  </pic:blipFill>
                  <pic:spPr bwMode="auto">
                    <a:xfrm>
                      <a:off x="0" y="0"/>
                      <a:ext cx="1172845" cy="1193800"/>
                    </a:xfrm>
                    <a:prstGeom prst="rect">
                      <a:avLst/>
                    </a:prstGeom>
                    <a:noFill/>
                  </pic:spPr>
                </pic:pic>
              </a:graphicData>
            </a:graphic>
          </wp:anchor>
        </w:drawing>
      </w:r>
      <w:r w:rsidRPr="000016E4">
        <w:rPr>
          <w:rFonts w:ascii="Times New Roman" w:eastAsia="Times New Roman" w:hAnsi="Times New Roman" w:cs="Times New Roman"/>
          <w:color w:val="000000"/>
          <w:sz w:val="28"/>
          <w:szCs w:val="28"/>
          <w:lang w:eastAsia="ru-RU"/>
        </w:rPr>
        <w:t xml:space="preserve">Резиновые коврики с отверстиями в виде дырок предназначены для использования в крупных торговых центрах, супермаркетах и других помещениях с высокой проходимостью.  </w:t>
      </w:r>
      <w:r w:rsidR="003E5735">
        <w:rPr>
          <w:rFonts w:ascii="Times New Roman" w:eastAsia="Times New Roman" w:hAnsi="Times New Roman" w:cs="Times New Roman"/>
          <w:color w:val="000000"/>
          <w:sz w:val="28"/>
          <w:szCs w:val="28"/>
          <w:lang w:eastAsia="ru-RU"/>
        </w:rPr>
        <w:t>П</w:t>
      </w:r>
      <w:r w:rsidRPr="000016E4">
        <w:rPr>
          <w:rFonts w:ascii="Times New Roman" w:eastAsia="Times New Roman" w:hAnsi="Times New Roman" w:cs="Times New Roman"/>
          <w:color w:val="000000"/>
          <w:sz w:val="28"/>
          <w:szCs w:val="28"/>
          <w:lang w:eastAsia="ru-RU"/>
        </w:rPr>
        <w:t xml:space="preserve">одходят для использования в качестве антискользящих покрытий. </w:t>
      </w:r>
    </w:p>
    <w:p w:rsidR="003E5735" w:rsidRDefault="003E5735" w:rsidP="008548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0016E4" w:rsidRPr="000016E4" w:rsidRDefault="003E5735" w:rsidP="002312C2">
      <w:pPr>
        <w:shd w:val="clear" w:color="auto" w:fill="FFFFFF"/>
        <w:spacing w:after="0" w:line="240" w:lineRule="auto"/>
        <w:ind w:firstLine="360"/>
        <w:jc w:val="both"/>
        <w:rPr>
          <w:rFonts w:ascii="Times New Roman" w:eastAsia="Times New Roman" w:hAnsi="Times New Roman" w:cs="Times New Roman"/>
          <w:i/>
          <w:sz w:val="28"/>
          <w:szCs w:val="28"/>
        </w:rPr>
      </w:pPr>
      <w:r w:rsidRPr="003E5735">
        <w:rPr>
          <w:rFonts w:ascii="Times New Roman" w:eastAsia="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margin">
              <wp:posOffset>4665033</wp:posOffset>
            </wp:positionH>
            <wp:positionV relativeFrom="paragraph">
              <wp:posOffset>60</wp:posOffset>
            </wp:positionV>
            <wp:extent cx="1230630" cy="1228725"/>
            <wp:effectExtent l="0" t="0" r="7620" b="9525"/>
            <wp:wrapThrough wrapText="bothSides">
              <wp:wrapPolygon edited="0">
                <wp:start x="0" y="0"/>
                <wp:lineTo x="0" y="21433"/>
                <wp:lineTo x="21399" y="21433"/>
                <wp:lineTo x="21399" y="0"/>
                <wp:lineTo x="0" y="0"/>
              </wp:wrapPolygon>
            </wp:wrapThrough>
            <wp:docPr id="74" name="Рисунок 74" descr="мобильный подъ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мобильный подъемник"/>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0630" cy="1228725"/>
                    </a:xfrm>
                    <a:prstGeom prst="rect">
                      <a:avLst/>
                    </a:prstGeom>
                    <a:noFill/>
                  </pic:spPr>
                </pic:pic>
              </a:graphicData>
            </a:graphic>
          </wp:anchor>
        </w:drawing>
      </w:r>
      <w:r w:rsidR="000016E4" w:rsidRPr="000016E4">
        <w:rPr>
          <w:rFonts w:ascii="Times New Roman" w:eastAsia="Times New Roman" w:hAnsi="Times New Roman" w:cs="Times New Roman"/>
          <w:i/>
          <w:sz w:val="28"/>
          <w:szCs w:val="28"/>
        </w:rPr>
        <w:t>Мобильные лестничные подъемники</w:t>
      </w:r>
    </w:p>
    <w:p w:rsidR="000016E4" w:rsidRPr="000016E4" w:rsidRDefault="000016E4" w:rsidP="00854829">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0016E4">
        <w:rPr>
          <w:rFonts w:ascii="Times New Roman" w:eastAsia="Times New Roman" w:hAnsi="Times New Roman" w:cs="Times New Roman"/>
          <w:color w:val="000000"/>
          <w:sz w:val="28"/>
          <w:szCs w:val="28"/>
          <w:lang w:eastAsia="ru-RU"/>
        </w:rPr>
        <w:t>Гусеничный мобильный лестничный подъемник дает возможность преодолевать лестницы без использования специальных стационарных подъемных устройств.</w:t>
      </w:r>
    </w:p>
    <w:p w:rsidR="000016E4" w:rsidRPr="000016E4" w:rsidRDefault="000016E4" w:rsidP="00854829">
      <w:pPr>
        <w:spacing w:after="0" w:line="240" w:lineRule="auto"/>
        <w:rPr>
          <w:rFonts w:ascii="Times New Roman" w:eastAsia="Times New Roman" w:hAnsi="Times New Roman" w:cs="Times New Roman"/>
          <w:sz w:val="28"/>
          <w:szCs w:val="28"/>
          <w:lang w:eastAsia="ru-RU"/>
        </w:rPr>
      </w:pPr>
    </w:p>
    <w:p w:rsidR="000016E4" w:rsidRPr="000016E4" w:rsidRDefault="003E5735" w:rsidP="002312C2">
      <w:pPr>
        <w:autoSpaceDE w:val="0"/>
        <w:autoSpaceDN w:val="0"/>
        <w:adjustRightInd w:val="0"/>
        <w:spacing w:after="0" w:line="240" w:lineRule="auto"/>
        <w:ind w:firstLine="360"/>
        <w:contextualSpacing/>
        <w:rPr>
          <w:rFonts w:ascii="Times New Roman" w:eastAsia="Times New Roman" w:hAnsi="Times New Roman" w:cs="Times New Roman"/>
          <w:i/>
          <w:sz w:val="28"/>
          <w:szCs w:val="28"/>
        </w:rPr>
      </w:pPr>
      <w:r w:rsidRPr="000016E4">
        <w:rPr>
          <w:rFonts w:ascii="Times New Roman" w:eastAsia="Calibri"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4777105</wp:posOffset>
            </wp:positionH>
            <wp:positionV relativeFrom="paragraph">
              <wp:posOffset>205740</wp:posOffset>
            </wp:positionV>
            <wp:extent cx="1181100" cy="1060450"/>
            <wp:effectExtent l="0" t="0" r="0" b="6350"/>
            <wp:wrapThrough wrapText="bothSides">
              <wp:wrapPolygon edited="0">
                <wp:start x="0" y="0"/>
                <wp:lineTo x="0" y="21341"/>
                <wp:lineTo x="21252" y="21341"/>
                <wp:lineTo x="21252" y="0"/>
                <wp:lineTo x="0" y="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164"/>
                    <a:stretch/>
                  </pic:blipFill>
                  <pic:spPr bwMode="auto">
                    <a:xfrm>
                      <a:off x="0" y="0"/>
                      <a:ext cx="1181100" cy="1060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016E4" w:rsidRPr="000016E4">
        <w:rPr>
          <w:rFonts w:ascii="Times New Roman" w:eastAsia="Times New Roman" w:hAnsi="Times New Roman" w:cs="Times New Roman"/>
          <w:i/>
          <w:sz w:val="28"/>
          <w:szCs w:val="28"/>
        </w:rPr>
        <w:t>Стационарные лестничные подъемники</w:t>
      </w:r>
    </w:p>
    <w:p w:rsidR="000016E4" w:rsidRPr="000016E4" w:rsidRDefault="000016E4" w:rsidP="00854829">
      <w:pPr>
        <w:autoSpaceDE w:val="0"/>
        <w:autoSpaceDN w:val="0"/>
        <w:adjustRightInd w:val="0"/>
        <w:spacing w:after="0" w:line="240" w:lineRule="auto"/>
        <w:ind w:firstLine="567"/>
        <w:jc w:val="both"/>
        <w:rPr>
          <w:rFonts w:ascii="Times New Roman" w:eastAsia="Calibri" w:hAnsi="Times New Roman" w:cs="Times New Roman"/>
          <w:b/>
          <w:i/>
          <w:sz w:val="28"/>
          <w:szCs w:val="28"/>
        </w:rPr>
      </w:pPr>
      <w:r w:rsidRPr="000016E4">
        <w:rPr>
          <w:rFonts w:ascii="Times New Roman" w:eastAsia="Calibri" w:hAnsi="Times New Roman" w:cs="Times New Roman"/>
          <w:sz w:val="28"/>
          <w:szCs w:val="28"/>
        </w:rPr>
        <w:t xml:space="preserve">Вертикальные подъемники или лифтовые установки для инвалидов устанавливаются </w:t>
      </w:r>
      <w:r w:rsidR="003E5735">
        <w:rPr>
          <w:rFonts w:ascii="Times New Roman" w:eastAsia="Calibri" w:hAnsi="Times New Roman" w:cs="Times New Roman"/>
          <w:sz w:val="28"/>
          <w:szCs w:val="28"/>
        </w:rPr>
        <w:t xml:space="preserve">в </w:t>
      </w:r>
      <w:r w:rsidRPr="000016E4">
        <w:rPr>
          <w:rFonts w:ascii="Times New Roman" w:eastAsia="Calibri" w:hAnsi="Times New Roman" w:cs="Times New Roman"/>
          <w:sz w:val="28"/>
          <w:szCs w:val="28"/>
        </w:rPr>
        <w:t>зданиях общественного пользования с большим количеством этажей.  Могут монтироваться снаружи (закрытого типа) или внутри здания.</w:t>
      </w:r>
    </w:p>
    <w:p w:rsidR="000016E4" w:rsidRPr="000016E4" w:rsidRDefault="000016E4" w:rsidP="00854829">
      <w:pPr>
        <w:autoSpaceDE w:val="0"/>
        <w:autoSpaceDN w:val="0"/>
        <w:adjustRightInd w:val="0"/>
        <w:spacing w:after="0" w:line="240" w:lineRule="auto"/>
        <w:ind w:firstLine="567"/>
        <w:jc w:val="both"/>
        <w:rPr>
          <w:rFonts w:ascii="Times New Roman" w:eastAsia="Calibri" w:hAnsi="Times New Roman" w:cs="Times New Roman"/>
          <w:sz w:val="28"/>
          <w:szCs w:val="28"/>
        </w:rPr>
      </w:pPr>
    </w:p>
    <w:p w:rsidR="000016E4" w:rsidRPr="000016E4" w:rsidRDefault="00854829" w:rsidP="00854829">
      <w:pPr>
        <w:shd w:val="clear" w:color="auto" w:fill="FFFFFF"/>
        <w:spacing w:after="0" w:line="240" w:lineRule="auto"/>
        <w:ind w:firstLine="567"/>
        <w:jc w:val="both"/>
        <w:rPr>
          <w:rFonts w:ascii="Times New Roman" w:eastAsia="Calibri" w:hAnsi="Times New Roman" w:cs="Times New Roman"/>
          <w:b/>
          <w:i/>
          <w:sz w:val="28"/>
          <w:szCs w:val="28"/>
        </w:rPr>
      </w:pPr>
      <w:r w:rsidRPr="000016E4">
        <w:rPr>
          <w:rFonts w:ascii="Calibri" w:eastAsia="Calibri" w:hAnsi="Calibri" w:cs="Times New Roman"/>
          <w:noProof/>
          <w:lang w:eastAsia="ru-RU"/>
        </w:rPr>
        <w:drawing>
          <wp:anchor distT="0" distB="0" distL="114300" distR="114300" simplePos="0" relativeHeight="251707392" behindDoc="1" locked="0" layoutInCell="1" allowOverlap="1">
            <wp:simplePos x="0" y="0"/>
            <wp:positionH relativeFrom="margin">
              <wp:posOffset>4777105</wp:posOffset>
            </wp:positionH>
            <wp:positionV relativeFrom="paragraph">
              <wp:posOffset>143510</wp:posOffset>
            </wp:positionV>
            <wp:extent cx="1179195" cy="905510"/>
            <wp:effectExtent l="0" t="0" r="1905" b="8890"/>
            <wp:wrapTight wrapText="bothSides">
              <wp:wrapPolygon edited="0">
                <wp:start x="0" y="0"/>
                <wp:lineTo x="0" y="21358"/>
                <wp:lineTo x="21286" y="21358"/>
                <wp:lineTo x="21286"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195" cy="905510"/>
                    </a:xfrm>
                    <a:prstGeom prst="rect">
                      <a:avLst/>
                    </a:prstGeom>
                    <a:noFill/>
                    <a:ln>
                      <a:noFill/>
                    </a:ln>
                  </pic:spPr>
                </pic:pic>
              </a:graphicData>
            </a:graphic>
          </wp:anchor>
        </w:drawing>
      </w:r>
      <w:r w:rsidR="000016E4" w:rsidRPr="000016E4">
        <w:rPr>
          <w:rFonts w:ascii="Times New Roman" w:eastAsia="Calibri" w:hAnsi="Times New Roman" w:cs="Times New Roman"/>
          <w:sz w:val="28"/>
          <w:szCs w:val="28"/>
        </w:rPr>
        <w:t xml:space="preserve">Наклонные подъемники для инвалидов используются для простого и безопасного подъема или спуска с лестницы без посторонней помощи. </w:t>
      </w:r>
    </w:p>
    <w:p w:rsidR="000016E4" w:rsidRPr="000016E4" w:rsidRDefault="000016E4" w:rsidP="00854829">
      <w:pPr>
        <w:shd w:val="clear" w:color="auto" w:fill="FFFFFF"/>
        <w:spacing w:after="0" w:line="240" w:lineRule="auto"/>
        <w:rPr>
          <w:rFonts w:ascii="Calibri" w:eastAsia="Calibri" w:hAnsi="Calibri" w:cs="Times New Roman"/>
        </w:rPr>
      </w:pPr>
    </w:p>
    <w:p w:rsidR="000016E4" w:rsidRPr="000016E4" w:rsidRDefault="000016E4" w:rsidP="00854829">
      <w:pPr>
        <w:shd w:val="clear" w:color="auto" w:fill="FFFFFF"/>
        <w:spacing w:after="0" w:line="240" w:lineRule="auto"/>
        <w:rPr>
          <w:rFonts w:ascii="Times New Roman" w:eastAsia="Times New Roman" w:hAnsi="Times New Roman" w:cs="Times New Roman"/>
          <w:color w:val="000000"/>
          <w:sz w:val="28"/>
          <w:szCs w:val="28"/>
          <w:lang w:eastAsia="ru-RU"/>
        </w:rPr>
      </w:pPr>
    </w:p>
    <w:p w:rsidR="000016E4" w:rsidRPr="000016E4" w:rsidRDefault="000016E4"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bookmarkStart w:id="4" w:name="_Toc424478821"/>
      <w:r w:rsidRPr="000016E4">
        <w:rPr>
          <w:rFonts w:ascii="Times New Roman" w:eastAsia="Times New Roman" w:hAnsi="Times New Roman" w:cs="Times New Roman"/>
          <w:i/>
          <w:color w:val="000000"/>
          <w:kern w:val="36"/>
          <w:sz w:val="28"/>
          <w:szCs w:val="28"/>
          <w:lang w:eastAsia="ru-RU"/>
        </w:rPr>
        <w:t>Звуковые маяки и информаторы</w:t>
      </w:r>
      <w:bookmarkEnd w:id="4"/>
    </w:p>
    <w:p w:rsidR="00854829" w:rsidRDefault="00854829" w:rsidP="00854829">
      <w:pPr>
        <w:shd w:val="clear" w:color="auto" w:fill="FFFFFF"/>
        <w:spacing w:after="0" w:line="240" w:lineRule="auto"/>
        <w:ind w:firstLine="567"/>
        <w:contextualSpacing/>
        <w:jc w:val="both"/>
        <w:rPr>
          <w:rFonts w:ascii="Calibri" w:eastAsia="Times New Roman" w:hAnsi="Calibri" w:cs="Times New Roman"/>
        </w:rPr>
      </w:pPr>
      <w:bookmarkStart w:id="5" w:name="_Toc424478822"/>
      <w:r w:rsidRPr="003E5735">
        <w:rPr>
          <w:rFonts w:ascii="Times New Roman" w:eastAsia="Times New Roman" w:hAnsi="Times New Roman" w:cs="Times New Roman"/>
          <w:i/>
          <w:noProof/>
          <w:color w:val="000000"/>
          <w:kern w:val="36"/>
          <w:sz w:val="28"/>
          <w:szCs w:val="28"/>
          <w:lang w:eastAsia="ru-RU"/>
        </w:rPr>
        <w:drawing>
          <wp:anchor distT="0" distB="0" distL="114300" distR="114300" simplePos="0" relativeHeight="251701248" behindDoc="1" locked="0" layoutInCell="1" allowOverlap="1">
            <wp:simplePos x="0" y="0"/>
            <wp:positionH relativeFrom="column">
              <wp:posOffset>4764669</wp:posOffset>
            </wp:positionH>
            <wp:positionV relativeFrom="paragraph">
              <wp:posOffset>3091</wp:posOffset>
            </wp:positionV>
            <wp:extent cx="1224280" cy="1224280"/>
            <wp:effectExtent l="0" t="0" r="0" b="0"/>
            <wp:wrapThrough wrapText="bothSides">
              <wp:wrapPolygon edited="0">
                <wp:start x="0" y="0"/>
                <wp:lineTo x="0" y="21174"/>
                <wp:lineTo x="21174" y="21174"/>
                <wp:lineTo x="21174"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280" cy="1224280"/>
                    </a:xfrm>
                    <a:prstGeom prst="rect">
                      <a:avLst/>
                    </a:prstGeom>
                    <a:noFill/>
                  </pic:spPr>
                </pic:pic>
              </a:graphicData>
            </a:graphic>
          </wp:anchor>
        </w:drawing>
      </w:r>
      <w:r w:rsidR="000016E4" w:rsidRPr="000016E4">
        <w:rPr>
          <w:rFonts w:ascii="Times New Roman" w:eastAsia="Times New Roman" w:hAnsi="Times New Roman" w:cs="Times New Roman"/>
          <w:color w:val="000000"/>
          <w:kern w:val="36"/>
          <w:sz w:val="28"/>
          <w:szCs w:val="28"/>
          <w:lang w:eastAsia="ru-RU"/>
        </w:rPr>
        <w:t>Устройства предназначены для воспроизведения аудио сообщений с целью информирования слепых и слабовидящих посетителей.Комплектуются датчиком движения. Могут быть установлены в любом месте: рядом с входной дверью (обозначая вход в здание), с лестничным эскалатором, в холле и т. п.</w:t>
      </w:r>
      <w:bookmarkEnd w:id="5"/>
    </w:p>
    <w:p w:rsidR="00854829" w:rsidRPr="00854829" w:rsidRDefault="00854829" w:rsidP="00854829">
      <w:pPr>
        <w:shd w:val="clear" w:color="auto" w:fill="FFFFFF"/>
        <w:spacing w:after="0" w:line="240" w:lineRule="auto"/>
        <w:ind w:firstLine="567"/>
        <w:contextualSpacing/>
        <w:jc w:val="center"/>
        <w:rPr>
          <w:rFonts w:ascii="Calibri" w:eastAsia="Times New Roman" w:hAnsi="Calibri" w:cs="Times New Roman"/>
        </w:rPr>
      </w:pPr>
    </w:p>
    <w:p w:rsidR="000016E4" w:rsidRDefault="00854829" w:rsidP="00854829">
      <w:pPr>
        <w:shd w:val="clear" w:color="auto" w:fill="FFFFFF"/>
        <w:spacing w:after="0" w:line="240" w:lineRule="auto"/>
        <w:ind w:firstLine="567"/>
        <w:contextualSpacing/>
        <w:jc w:val="center"/>
        <w:rPr>
          <w:rFonts w:ascii="Times New Roman" w:hAnsi="Times New Roman"/>
          <w:sz w:val="28"/>
          <w:szCs w:val="28"/>
        </w:rPr>
      </w:pPr>
      <w:r w:rsidRPr="00854829">
        <w:rPr>
          <w:rFonts w:ascii="Times New Roman" w:hAnsi="Times New Roman"/>
          <w:sz w:val="28"/>
          <w:szCs w:val="28"/>
        </w:rPr>
        <w:t>Технические средства, используемые в санитарно-</w:t>
      </w:r>
      <w:r>
        <w:rPr>
          <w:rFonts w:ascii="Times New Roman" w:hAnsi="Times New Roman"/>
          <w:sz w:val="28"/>
          <w:szCs w:val="28"/>
        </w:rPr>
        <w:t>бытовых</w:t>
      </w:r>
      <w:r w:rsidRPr="00854829">
        <w:rPr>
          <w:rFonts w:ascii="Times New Roman" w:hAnsi="Times New Roman"/>
          <w:sz w:val="28"/>
          <w:szCs w:val="28"/>
        </w:rPr>
        <w:t xml:space="preserve"> помещениях</w:t>
      </w:r>
    </w:p>
    <w:p w:rsidR="00854829" w:rsidRPr="00854829" w:rsidRDefault="00854829" w:rsidP="002312C2">
      <w:pPr>
        <w:autoSpaceDE w:val="0"/>
        <w:autoSpaceDN w:val="0"/>
        <w:adjustRightInd w:val="0"/>
        <w:spacing w:after="0" w:line="240" w:lineRule="auto"/>
        <w:ind w:firstLine="360"/>
        <w:rPr>
          <w:rFonts w:ascii="Times New Roman" w:eastAsia="Calibri" w:hAnsi="Times New Roman" w:cs="Times New Roman"/>
          <w:sz w:val="28"/>
          <w:szCs w:val="28"/>
        </w:rPr>
      </w:pPr>
      <w:r w:rsidRPr="00854829">
        <w:rPr>
          <w:rFonts w:ascii="Times New Roman" w:eastAsia="Calibri" w:hAnsi="Times New Roman" w:cs="Times New Roman"/>
          <w:sz w:val="28"/>
          <w:szCs w:val="28"/>
        </w:rPr>
        <w:t>К оборудованию для санузлов (специальному) относят:</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Унитазы</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Писсуары</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Подъемные устройства  </w:t>
      </w:r>
    </w:p>
    <w:p w:rsidR="00C66BC3" w:rsidRDefault="00854829" w:rsidP="00F13150">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lastRenderedPageBreak/>
        <w:t>Унитазы, в том числе унитазы с подлокотниками, опорами, п</w:t>
      </w:r>
      <w:r w:rsidR="00C66BC3">
        <w:rPr>
          <w:rFonts w:ascii="Times New Roman" w:eastAsia="Times New Roman" w:hAnsi="Times New Roman" w:cs="Times New Roman"/>
          <w:sz w:val="28"/>
          <w:szCs w:val="28"/>
        </w:rPr>
        <w:t>оручнями, детскими подставками</w:t>
      </w:r>
    </w:p>
    <w:p w:rsidR="00854829" w:rsidRPr="00854829" w:rsidRDefault="00854829" w:rsidP="00F13150">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Сиденья туалетные с возвышением и самоподнимающиеся туалетные сиденья </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Принадлежности подъемников для фиксации корпуса тела человека,  </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Сиденья туалетные с возвышением откидные, располагаемые непосредственно на унитазах (ватерклозетах)</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Сиденья туалетные с возвышением, фиксируемые (закрепляемые) постоянно на унитазе с помощью болтов или скоб</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Сиденья туалетные со встроенным подъемным механизмом</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Подлокотники и (или) спинки туалетные, монтируемые на унитазах</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Подлокотники поддерживающие </w:t>
      </w:r>
    </w:p>
    <w:p w:rsid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Другие</w:t>
      </w:r>
    </w:p>
    <w:p w:rsidR="00854829" w:rsidRDefault="00854829" w:rsidP="000F623C">
      <w:pPr>
        <w:autoSpaceDE w:val="0"/>
        <w:autoSpaceDN w:val="0"/>
        <w:adjustRightInd w:val="0"/>
        <w:spacing w:after="0" w:line="240" w:lineRule="auto"/>
        <w:ind w:left="720"/>
        <w:contextualSpacing/>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708416" behindDoc="1" locked="0" layoutInCell="1" allowOverlap="1">
            <wp:simplePos x="0" y="0"/>
            <wp:positionH relativeFrom="column">
              <wp:posOffset>53172</wp:posOffset>
            </wp:positionH>
            <wp:positionV relativeFrom="paragraph">
              <wp:posOffset>278118</wp:posOffset>
            </wp:positionV>
            <wp:extent cx="5892165" cy="1058545"/>
            <wp:effectExtent l="0" t="0" r="0" b="8255"/>
            <wp:wrapThrough wrapText="bothSides">
              <wp:wrapPolygon edited="0">
                <wp:start x="0" y="0"/>
                <wp:lineTo x="0" y="21380"/>
                <wp:lineTo x="21509" y="21380"/>
                <wp:lineTo x="21509" y="0"/>
                <wp:lineTo x="0" y="0"/>
              </wp:wrapPolygon>
            </wp:wrapThrough>
            <wp:docPr id="77" name="Рисунок 77" descr="приспособления для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43034" descr="приспособления для инвалидов"/>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165" cy="1058545"/>
                    </a:xfrm>
                    <a:prstGeom prst="rect">
                      <a:avLst/>
                    </a:prstGeom>
                    <a:noFill/>
                  </pic:spPr>
                </pic:pic>
              </a:graphicData>
            </a:graphic>
          </wp:anchor>
        </w:drawing>
      </w:r>
    </w:p>
    <w:p w:rsidR="00C66BC3" w:rsidRDefault="00854829" w:rsidP="00C66BC3">
      <w:pPr>
        <w:pStyle w:val="a5"/>
        <w:spacing w:after="0" w:line="240" w:lineRule="auto"/>
        <w:ind w:left="0"/>
        <w:jc w:val="center"/>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Технические средства, используемые для создания системы </w:t>
      </w:r>
    </w:p>
    <w:p w:rsidR="00C66BC3" w:rsidRDefault="00854829" w:rsidP="00C66BC3">
      <w:pPr>
        <w:pStyle w:val="a5"/>
        <w:spacing w:after="0" w:line="240" w:lineRule="auto"/>
        <w:ind w:left="0"/>
        <w:jc w:val="center"/>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информации на объекте (устройства и средства и</w:t>
      </w:r>
      <w:r w:rsidR="00C66BC3">
        <w:rPr>
          <w:rFonts w:ascii="Times New Roman" w:eastAsia="Times New Roman" w:hAnsi="Times New Roman" w:cs="Times New Roman"/>
          <w:sz w:val="28"/>
          <w:szCs w:val="28"/>
        </w:rPr>
        <w:t xml:space="preserve">нформации и </w:t>
      </w:r>
    </w:p>
    <w:p w:rsidR="00854829" w:rsidRPr="00854829" w:rsidRDefault="00C66BC3" w:rsidP="00C66BC3">
      <w:pPr>
        <w:pStyle w:val="a5"/>
        <w:spacing w:after="0" w:line="240" w:lineRule="auto"/>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связи и их системы)</w:t>
      </w:r>
    </w:p>
    <w:p w:rsidR="00FB10A4" w:rsidRDefault="00854829" w:rsidP="002312C2">
      <w:pPr>
        <w:autoSpaceDE w:val="0"/>
        <w:autoSpaceDN w:val="0"/>
        <w:adjustRightInd w:val="0"/>
        <w:spacing w:after="0" w:line="240" w:lineRule="auto"/>
        <w:ind w:firstLine="708"/>
        <w:contextualSpacing/>
        <w:jc w:val="both"/>
        <w:rPr>
          <w:rFonts w:ascii="Times New Roman" w:eastAsia="Times New Roman" w:hAnsi="Times New Roman" w:cs="Times New Roman"/>
          <w:i/>
          <w:sz w:val="28"/>
          <w:szCs w:val="28"/>
        </w:rPr>
      </w:pPr>
      <w:r w:rsidRPr="00854829">
        <w:rPr>
          <w:rFonts w:ascii="Times New Roman" w:eastAsia="Times New Roman" w:hAnsi="Times New Roman" w:cs="Times New Roman"/>
          <w:i/>
          <w:sz w:val="28"/>
          <w:szCs w:val="28"/>
        </w:rPr>
        <w:t>Тактильные таблички, знаки и мнемосхемы</w:t>
      </w:r>
    </w:p>
    <w:p w:rsidR="00950249" w:rsidRDefault="00FB10A4" w:rsidP="00950249">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58239" behindDoc="1" locked="0" layoutInCell="1" allowOverlap="1">
            <wp:simplePos x="0" y="0"/>
            <wp:positionH relativeFrom="margin">
              <wp:posOffset>4537075</wp:posOffset>
            </wp:positionH>
            <wp:positionV relativeFrom="paragraph">
              <wp:posOffset>6350</wp:posOffset>
            </wp:positionV>
            <wp:extent cx="1318260" cy="646430"/>
            <wp:effectExtent l="0" t="0" r="0" b="1270"/>
            <wp:wrapTight wrapText="bothSides">
              <wp:wrapPolygon edited="0">
                <wp:start x="0" y="0"/>
                <wp:lineTo x="0" y="21006"/>
                <wp:lineTo x="21225" y="21006"/>
                <wp:lineTo x="21225"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772"/>
                    <a:stretch/>
                  </pic:blipFill>
                  <pic:spPr bwMode="auto">
                    <a:xfrm>
                      <a:off x="0" y="0"/>
                      <a:ext cx="1318260" cy="646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B10A4">
        <w:rPr>
          <w:rFonts w:ascii="Times New Roman" w:eastAsia="Times New Roman" w:hAnsi="Times New Roman" w:cs="Times New Roman"/>
          <w:sz w:val="28"/>
          <w:szCs w:val="28"/>
        </w:rPr>
        <w:t xml:space="preserve">Тактильные наклейки </w:t>
      </w:r>
      <w:r>
        <w:rPr>
          <w:rFonts w:ascii="Times New Roman" w:eastAsia="Times New Roman" w:hAnsi="Times New Roman" w:cs="Times New Roman"/>
          <w:sz w:val="28"/>
          <w:szCs w:val="28"/>
        </w:rPr>
        <w:t xml:space="preserve">– размещаются на </w:t>
      </w:r>
      <w:r w:rsidRPr="00FB10A4">
        <w:rPr>
          <w:rFonts w:ascii="Times New Roman" w:eastAsia="Times New Roman" w:hAnsi="Times New Roman" w:cs="Times New Roman"/>
          <w:sz w:val="28"/>
          <w:szCs w:val="28"/>
        </w:rPr>
        <w:t>клавиш</w:t>
      </w:r>
      <w:r>
        <w:rPr>
          <w:rFonts w:ascii="Times New Roman" w:eastAsia="Times New Roman" w:hAnsi="Times New Roman" w:cs="Times New Roman"/>
          <w:sz w:val="28"/>
          <w:szCs w:val="28"/>
        </w:rPr>
        <w:t>ах</w:t>
      </w:r>
      <w:r w:rsidRPr="00FB10A4">
        <w:rPr>
          <w:rFonts w:ascii="Times New Roman" w:eastAsia="Times New Roman" w:hAnsi="Times New Roman" w:cs="Times New Roman"/>
          <w:sz w:val="28"/>
          <w:szCs w:val="28"/>
        </w:rPr>
        <w:t xml:space="preserve"> лифта, телефона, поручн</w:t>
      </w:r>
      <w:r>
        <w:rPr>
          <w:rFonts w:ascii="Times New Roman" w:eastAsia="Times New Roman" w:hAnsi="Times New Roman" w:cs="Times New Roman"/>
          <w:sz w:val="28"/>
          <w:szCs w:val="28"/>
        </w:rPr>
        <w:t xml:space="preserve">ях </w:t>
      </w:r>
      <w:r w:rsidRPr="00FB10A4">
        <w:rPr>
          <w:rFonts w:ascii="Times New Roman" w:eastAsia="Times New Roman" w:hAnsi="Times New Roman" w:cs="Times New Roman"/>
          <w:sz w:val="28"/>
          <w:szCs w:val="28"/>
        </w:rPr>
        <w:t>лестниц и т. п. Совмещают и плоско-выпуклые символы и рельефно-точечный шрифт Брайля.</w:t>
      </w:r>
    </w:p>
    <w:p w:rsidR="00854829" w:rsidRPr="00854829" w:rsidRDefault="002755A1"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2755A1">
        <w:rPr>
          <w:rFonts w:ascii="Times New Roman" w:eastAsia="Times New Roman" w:hAnsi="Times New Roman" w:cs="Times New Roman"/>
          <w:noProof/>
          <w:sz w:val="28"/>
          <w:szCs w:val="28"/>
          <w:lang w:eastAsia="ru-RU"/>
        </w:rPr>
        <w:drawing>
          <wp:anchor distT="0" distB="0" distL="114300" distR="114300" simplePos="0" relativeHeight="251713536" behindDoc="1" locked="0" layoutInCell="1" allowOverlap="1">
            <wp:simplePos x="0" y="0"/>
            <wp:positionH relativeFrom="margin">
              <wp:posOffset>4552315</wp:posOffset>
            </wp:positionH>
            <wp:positionV relativeFrom="paragraph">
              <wp:posOffset>5715</wp:posOffset>
            </wp:positionV>
            <wp:extent cx="1304925" cy="1129665"/>
            <wp:effectExtent l="0" t="0" r="9525" b="0"/>
            <wp:wrapThrough wrapText="bothSides">
              <wp:wrapPolygon edited="0">
                <wp:start x="0" y="0"/>
                <wp:lineTo x="0" y="21126"/>
                <wp:lineTo x="21442" y="21126"/>
                <wp:lineTo x="21442" y="0"/>
                <wp:lineTo x="0" y="0"/>
              </wp:wrapPolygon>
            </wp:wrapThrough>
            <wp:docPr id="90" name="Рисунок 90" descr="http://myslo.ru/Content/Contents/05/8f/7166-d875-4743-a824-a42f56163145/e1fcde60-49f8-4e7a-a464-14da06e1e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myslo.ru/Content/Contents/05/8f/7166-d875-4743-a824-a42f56163145/e1fcde60-49f8-4e7a-a464-14da06e1efd1.jp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22"/>
                    <a:stretch/>
                  </pic:blipFill>
                  <pic:spPr bwMode="auto">
                    <a:xfrm>
                      <a:off x="0" y="0"/>
                      <a:ext cx="1304925" cy="11296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54829" w:rsidRPr="00854829">
        <w:rPr>
          <w:rFonts w:ascii="Times New Roman" w:eastAsia="Times New Roman" w:hAnsi="Times New Roman" w:cs="Times New Roman"/>
          <w:sz w:val="28"/>
          <w:szCs w:val="28"/>
        </w:rPr>
        <w:t>Мнемосхем</w:t>
      </w:r>
      <w:r w:rsidR="00FB10A4">
        <w:rPr>
          <w:rFonts w:ascii="Times New Roman" w:eastAsia="Times New Roman" w:hAnsi="Times New Roman" w:cs="Times New Roman"/>
          <w:sz w:val="28"/>
          <w:szCs w:val="28"/>
        </w:rPr>
        <w:t>ы</w:t>
      </w:r>
      <w:r w:rsidR="00854829" w:rsidRPr="00854829">
        <w:rPr>
          <w:rFonts w:ascii="Times New Roman" w:eastAsia="Times New Roman" w:hAnsi="Times New Roman" w:cs="Times New Roman"/>
          <w:sz w:val="28"/>
          <w:szCs w:val="28"/>
        </w:rPr>
        <w:t xml:space="preserve"> – тактильн</w:t>
      </w:r>
      <w:r w:rsidR="00FB10A4">
        <w:rPr>
          <w:rFonts w:ascii="Times New Roman" w:eastAsia="Times New Roman" w:hAnsi="Times New Roman" w:cs="Times New Roman"/>
          <w:sz w:val="28"/>
          <w:szCs w:val="28"/>
        </w:rPr>
        <w:t xml:space="preserve">ые табло, </w:t>
      </w:r>
      <w:r w:rsidR="00C66BC3">
        <w:rPr>
          <w:rFonts w:ascii="Times New Roman" w:eastAsia="Times New Roman" w:hAnsi="Times New Roman" w:cs="Times New Roman"/>
          <w:sz w:val="28"/>
          <w:szCs w:val="28"/>
        </w:rPr>
        <w:t>представляющие</w:t>
      </w:r>
      <w:r w:rsidR="00854829" w:rsidRPr="00854829">
        <w:rPr>
          <w:rFonts w:ascii="Times New Roman" w:eastAsia="Times New Roman" w:hAnsi="Times New Roman" w:cs="Times New Roman"/>
          <w:sz w:val="28"/>
          <w:szCs w:val="28"/>
        </w:rPr>
        <w:t xml:space="preserve"> собой схему движения </w:t>
      </w:r>
      <w:r>
        <w:rPr>
          <w:rFonts w:ascii="Times New Roman" w:eastAsia="Times New Roman" w:hAnsi="Times New Roman" w:cs="Times New Roman"/>
          <w:sz w:val="28"/>
          <w:szCs w:val="28"/>
        </w:rPr>
        <w:t>по объекту</w:t>
      </w:r>
      <w:r w:rsidR="00854829" w:rsidRPr="00854829">
        <w:rPr>
          <w:rFonts w:ascii="Times New Roman" w:eastAsia="Times New Roman" w:hAnsi="Times New Roman" w:cs="Times New Roman"/>
          <w:sz w:val="28"/>
          <w:szCs w:val="28"/>
        </w:rPr>
        <w:t xml:space="preserve">,а также схемы эвакуации. </w:t>
      </w:r>
      <w:r>
        <w:rPr>
          <w:rFonts w:ascii="Times New Roman" w:eastAsia="Times New Roman" w:hAnsi="Times New Roman" w:cs="Times New Roman"/>
          <w:sz w:val="28"/>
          <w:szCs w:val="28"/>
        </w:rPr>
        <w:t>В</w:t>
      </w:r>
      <w:r w:rsidR="00854829" w:rsidRPr="00854829">
        <w:rPr>
          <w:rFonts w:ascii="Times New Roman" w:eastAsia="Times New Roman" w:hAnsi="Times New Roman" w:cs="Times New Roman"/>
          <w:sz w:val="28"/>
          <w:szCs w:val="28"/>
        </w:rPr>
        <w:t>се необходимые надписи выполнены в виде плоско-выпуклых элементов и дублируются шрифтом Брайля.Стандартно мнемосхемы выполняются в контрастном исполнении</w:t>
      </w:r>
    </w:p>
    <w:p w:rsidR="00854829" w:rsidRPr="00854829" w:rsidRDefault="002755A1"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FB10A4">
        <w:rPr>
          <w:rFonts w:ascii="Times New Roman" w:eastAsia="Times New Roman" w:hAnsi="Times New Roman" w:cs="Times New Roman"/>
          <w:noProof/>
          <w:sz w:val="28"/>
          <w:szCs w:val="28"/>
          <w:lang w:eastAsia="ru-RU"/>
        </w:rPr>
        <w:drawing>
          <wp:anchor distT="0" distB="0" distL="114300" distR="114300" simplePos="0" relativeHeight="251723776" behindDoc="1" locked="0" layoutInCell="1" allowOverlap="1">
            <wp:simplePos x="0" y="0"/>
            <wp:positionH relativeFrom="margin">
              <wp:posOffset>4889500</wp:posOffset>
            </wp:positionH>
            <wp:positionV relativeFrom="paragraph">
              <wp:posOffset>5080</wp:posOffset>
            </wp:positionV>
            <wp:extent cx="959485" cy="706755"/>
            <wp:effectExtent l="0" t="0" r="0" b="0"/>
            <wp:wrapTight wrapText="bothSides">
              <wp:wrapPolygon edited="0">
                <wp:start x="0" y="0"/>
                <wp:lineTo x="0" y="20960"/>
                <wp:lineTo x="21014" y="20960"/>
                <wp:lineTo x="21014"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66" b="13322"/>
                    <a:stretch/>
                  </pic:blipFill>
                  <pic:spPr bwMode="auto">
                    <a:xfrm>
                      <a:off x="0" y="0"/>
                      <a:ext cx="959485" cy="706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54829" w:rsidRPr="00854829">
        <w:rPr>
          <w:rFonts w:ascii="Times New Roman" w:eastAsia="Times New Roman" w:hAnsi="Times New Roman" w:cs="Times New Roman"/>
          <w:sz w:val="28"/>
          <w:szCs w:val="28"/>
        </w:rPr>
        <w:t xml:space="preserve">Знаки доступности </w:t>
      </w:r>
      <w:r w:rsidR="00FB10A4" w:rsidRPr="00FB10A4">
        <w:rPr>
          <w:rFonts w:ascii="Times New Roman" w:eastAsia="Times New Roman" w:hAnsi="Times New Roman" w:cs="Times New Roman"/>
          <w:sz w:val="28"/>
          <w:szCs w:val="28"/>
        </w:rPr>
        <w:t>–</w:t>
      </w:r>
      <w:r w:rsidR="00854829" w:rsidRPr="00854829">
        <w:rPr>
          <w:rFonts w:ascii="Times New Roman" w:eastAsia="Times New Roman" w:hAnsi="Times New Roman" w:cs="Times New Roman"/>
          <w:sz w:val="28"/>
          <w:szCs w:val="28"/>
        </w:rPr>
        <w:t xml:space="preserve">размещаются при входе в учреждения, а также около входов в те помещения, где важно указать специальные </w:t>
      </w:r>
      <w:r w:rsidR="00FB10A4">
        <w:rPr>
          <w:rFonts w:ascii="Times New Roman" w:eastAsia="Times New Roman" w:hAnsi="Times New Roman" w:cs="Times New Roman"/>
          <w:sz w:val="28"/>
          <w:szCs w:val="28"/>
        </w:rPr>
        <w:t>возможности (например, санузлы оборудованные для инвалидов</w:t>
      </w:r>
      <w:r w:rsidR="00854829" w:rsidRPr="00854829">
        <w:rPr>
          <w:rFonts w:ascii="Times New Roman" w:eastAsia="Times New Roman" w:hAnsi="Times New Roman" w:cs="Times New Roman"/>
          <w:sz w:val="28"/>
          <w:szCs w:val="28"/>
        </w:rPr>
        <w:t xml:space="preserve"> и т.д.). </w:t>
      </w:r>
    </w:p>
    <w:p w:rsidR="00854829" w:rsidRDefault="00854829" w:rsidP="00FB10A4">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shd w:val="clear" w:color="auto" w:fill="FFFFFF"/>
        </w:rPr>
      </w:pPr>
      <w:r w:rsidRPr="00FB10A4">
        <w:rPr>
          <w:rFonts w:ascii="Times New Roman" w:eastAsia="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column">
              <wp:posOffset>5130010</wp:posOffset>
            </wp:positionH>
            <wp:positionV relativeFrom="paragraph">
              <wp:posOffset>15863</wp:posOffset>
            </wp:positionV>
            <wp:extent cx="749935" cy="749935"/>
            <wp:effectExtent l="0" t="0" r="0" b="0"/>
            <wp:wrapThrough wrapText="bothSides">
              <wp:wrapPolygon edited="0">
                <wp:start x="0" y="0"/>
                <wp:lineTo x="0" y="20850"/>
                <wp:lineTo x="20850" y="20850"/>
                <wp:lineTo x="20850" y="0"/>
                <wp:lineTo x="0" y="0"/>
              </wp:wrapPolygon>
            </wp:wrapThrough>
            <wp:docPr id="88" name="Рисунок 88" descr="inv06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nv06_max"/>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749935"/>
                    </a:xfrm>
                    <a:prstGeom prst="rect">
                      <a:avLst/>
                    </a:prstGeom>
                    <a:noFill/>
                  </pic:spPr>
                </pic:pic>
              </a:graphicData>
            </a:graphic>
          </wp:anchor>
        </w:drawing>
      </w:r>
      <w:r w:rsidRPr="00854829">
        <w:rPr>
          <w:rFonts w:ascii="Times New Roman" w:eastAsia="Times New Roman" w:hAnsi="Times New Roman" w:cs="Times New Roman"/>
          <w:color w:val="000000"/>
          <w:sz w:val="28"/>
          <w:szCs w:val="28"/>
          <w:shd w:val="clear" w:color="auto" w:fill="FFFFFF"/>
        </w:rPr>
        <w:t xml:space="preserve">Предупреждающие знаки </w:t>
      </w:r>
      <w:r w:rsidR="00FB10A4" w:rsidRPr="00FB10A4">
        <w:rPr>
          <w:rFonts w:ascii="Times New Roman" w:eastAsia="Times New Roman" w:hAnsi="Times New Roman" w:cs="Times New Roman"/>
          <w:color w:val="000000"/>
          <w:sz w:val="28"/>
          <w:szCs w:val="28"/>
          <w:shd w:val="clear" w:color="auto" w:fill="FFFFFF"/>
        </w:rPr>
        <w:t>–</w:t>
      </w:r>
      <w:r w:rsidRPr="00854829">
        <w:rPr>
          <w:rFonts w:ascii="Times New Roman" w:eastAsia="Times New Roman" w:hAnsi="Times New Roman" w:cs="Times New Roman"/>
          <w:color w:val="000000"/>
          <w:sz w:val="28"/>
          <w:szCs w:val="28"/>
          <w:shd w:val="clear" w:color="auto" w:fill="FFFFFF"/>
        </w:rPr>
        <w:t xml:space="preserve">служат для информирования о наличии препятствий (неровности, наклоны, узкие проходы, ступеньки и пр.). </w:t>
      </w:r>
    </w:p>
    <w:p w:rsidR="00950249" w:rsidRDefault="00950249" w:rsidP="00C66BC3">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950249" w:rsidRPr="00950249" w:rsidRDefault="00950249" w:rsidP="002312C2">
      <w:pPr>
        <w:autoSpaceDE w:val="0"/>
        <w:autoSpaceDN w:val="0"/>
        <w:adjustRightInd w:val="0"/>
        <w:spacing w:after="0" w:line="240" w:lineRule="auto"/>
        <w:ind w:firstLine="567"/>
        <w:contextualSpacing/>
        <w:jc w:val="both"/>
        <w:rPr>
          <w:rFonts w:ascii="Times New Roman" w:eastAsia="Times New Roman" w:hAnsi="Times New Roman" w:cs="Times New Roman"/>
          <w:i/>
          <w:sz w:val="28"/>
          <w:szCs w:val="28"/>
        </w:rPr>
      </w:pPr>
      <w:r w:rsidRPr="00950249">
        <w:rPr>
          <w:rFonts w:ascii="Times New Roman" w:eastAsia="Times New Roman" w:hAnsi="Times New Roman" w:cs="Times New Roman"/>
          <w:i/>
          <w:sz w:val="28"/>
          <w:szCs w:val="28"/>
        </w:rPr>
        <w:t>Электронные устройства, предназначенные д</w:t>
      </w:r>
      <w:r>
        <w:rPr>
          <w:rFonts w:ascii="Times New Roman" w:eastAsia="Times New Roman" w:hAnsi="Times New Roman" w:cs="Times New Roman"/>
          <w:i/>
          <w:sz w:val="28"/>
          <w:szCs w:val="28"/>
        </w:rPr>
        <w:t>ля вывода текстовой информации</w:t>
      </w:r>
    </w:p>
    <w:p w:rsidR="00950249" w:rsidRDefault="00950249"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Pr>
          <w:rFonts w:ascii="Calibri" w:eastAsia="Calibri" w:hAnsi="Calibri" w:cs="Times New Roman"/>
          <w:noProof/>
          <w:lang w:eastAsia="ru-RU"/>
        </w:rPr>
        <w:lastRenderedPageBreak/>
        <w:drawing>
          <wp:anchor distT="0" distB="0" distL="114300" distR="114300" simplePos="0" relativeHeight="251725824" behindDoc="1" locked="0" layoutInCell="1" allowOverlap="1">
            <wp:simplePos x="0" y="0"/>
            <wp:positionH relativeFrom="column">
              <wp:posOffset>4405630</wp:posOffset>
            </wp:positionH>
            <wp:positionV relativeFrom="paragraph">
              <wp:posOffset>731508</wp:posOffset>
            </wp:positionV>
            <wp:extent cx="1648460" cy="1022985"/>
            <wp:effectExtent l="0" t="0" r="8890" b="5715"/>
            <wp:wrapTight wrapText="bothSides">
              <wp:wrapPolygon edited="0">
                <wp:start x="0" y="0"/>
                <wp:lineTo x="0" y="21318"/>
                <wp:lineTo x="21467" y="21318"/>
                <wp:lineTo x="21467"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460" cy="1022985"/>
                    </a:xfrm>
                    <a:prstGeom prst="rect">
                      <a:avLst/>
                    </a:prstGeom>
                    <a:noFill/>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24800" behindDoc="1" locked="0" layoutInCell="1" allowOverlap="1">
            <wp:simplePos x="0" y="0"/>
            <wp:positionH relativeFrom="column">
              <wp:posOffset>4438458</wp:posOffset>
            </wp:positionH>
            <wp:positionV relativeFrom="paragraph">
              <wp:posOffset>15432</wp:posOffset>
            </wp:positionV>
            <wp:extent cx="1503045" cy="655320"/>
            <wp:effectExtent l="0" t="0" r="1905" b="0"/>
            <wp:wrapTight wrapText="bothSides">
              <wp:wrapPolygon edited="0">
                <wp:start x="0" y="0"/>
                <wp:lineTo x="0" y="20721"/>
                <wp:lineTo x="21354" y="20721"/>
                <wp:lineTo x="21354"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429" b="14837"/>
                    <a:stretch/>
                  </pic:blipFill>
                  <pic:spPr bwMode="auto">
                    <a:xfrm>
                      <a:off x="0" y="0"/>
                      <a:ext cx="1503045" cy="655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50249">
        <w:rPr>
          <w:rFonts w:ascii="Times New Roman" w:eastAsia="Times New Roman" w:hAnsi="Times New Roman" w:cs="Times New Roman"/>
          <w:sz w:val="28"/>
          <w:szCs w:val="28"/>
        </w:rPr>
        <w:t>Электронные устройства, предназначенные для вывода текстовой информацииприменяются в качестве информаторов для людей с ограниченной функцией слуха. В зависимости от места расположения, а также условий эксплуатации используют разные форматы бегущих строк (по ширине, длине, по месту расположения – на улице, внутри помещения). Вывод информации осуществляется с пом</w:t>
      </w:r>
      <w:r w:rsidR="00C66BC3">
        <w:rPr>
          <w:rFonts w:ascii="Times New Roman" w:eastAsia="Times New Roman" w:hAnsi="Times New Roman" w:cs="Times New Roman"/>
          <w:sz w:val="28"/>
          <w:szCs w:val="28"/>
        </w:rPr>
        <w:t>ощью компьютера или с флешкарты.</w:t>
      </w:r>
    </w:p>
    <w:p w:rsidR="00C66BC3" w:rsidRDefault="00C66BC3"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C66BC3" w:rsidRDefault="00C66BC3"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5B180A" w:rsidRDefault="005B180A"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5B180A" w:rsidRDefault="005B180A"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5B180A" w:rsidRDefault="005B180A" w:rsidP="00F42038">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5B180A" w:rsidRPr="000F5B62" w:rsidRDefault="005B180A" w:rsidP="005B180A">
      <w:pPr>
        <w:autoSpaceDE w:val="0"/>
        <w:autoSpaceDN w:val="0"/>
        <w:adjustRightInd w:val="0"/>
        <w:spacing w:after="0" w:line="240" w:lineRule="auto"/>
        <w:ind w:firstLine="709"/>
        <w:jc w:val="right"/>
        <w:rPr>
          <w:rFonts w:ascii="Times New Roman" w:eastAsia="TimesNewRomanPSMT" w:hAnsi="Times New Roman" w:cs="Times New Roman"/>
          <w:bCs/>
          <w:color w:val="000000"/>
          <w:sz w:val="28"/>
          <w:szCs w:val="28"/>
          <w:lang w:eastAsia="ru-RU"/>
        </w:rPr>
      </w:pPr>
      <w:r w:rsidRPr="000F5B62">
        <w:rPr>
          <w:rFonts w:ascii="Times New Roman" w:eastAsia="TimesNewRomanPSMT" w:hAnsi="Times New Roman" w:cs="Times New Roman"/>
          <w:bCs/>
          <w:color w:val="000000"/>
          <w:sz w:val="28"/>
          <w:szCs w:val="28"/>
          <w:lang w:eastAsia="ru-RU"/>
        </w:rPr>
        <w:lastRenderedPageBreak/>
        <w:t>Приложение № 2</w:t>
      </w:r>
    </w:p>
    <w:p w:rsidR="005B180A" w:rsidRDefault="005B180A"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5B180A" w:rsidRDefault="005B180A" w:rsidP="005B180A">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r w:rsidRPr="005B180A">
        <w:rPr>
          <w:rFonts w:ascii="Times New Roman" w:eastAsia="TimesNewRomanPSMT" w:hAnsi="Times New Roman" w:cs="Times New Roman"/>
          <w:b/>
          <w:bCs/>
          <w:color w:val="000000"/>
          <w:sz w:val="28"/>
          <w:szCs w:val="28"/>
          <w:lang w:eastAsia="ru-RU"/>
        </w:rPr>
        <w:t>Нормативные ссылки</w:t>
      </w:r>
    </w:p>
    <w:p w:rsidR="005B180A" w:rsidRDefault="005B180A" w:rsidP="005B180A">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5B180A" w:rsidRDefault="005B180A" w:rsidP="005B180A">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5B180A" w:rsidRDefault="005B180A" w:rsidP="005649F0">
      <w:pPr>
        <w:ind w:firstLine="708"/>
        <w:jc w:val="both"/>
        <w:rPr>
          <w:rFonts w:ascii="Times New Roman" w:eastAsia="TimesNewRomanPSMT" w:hAnsi="Times New Roman" w:cs="Times New Roman"/>
          <w:b/>
          <w:bCs/>
          <w:color w:val="000000"/>
          <w:sz w:val="28"/>
          <w:szCs w:val="28"/>
          <w:lang w:eastAsia="ru-RU"/>
        </w:rPr>
      </w:pPr>
      <w:r w:rsidRPr="00F42038">
        <w:rPr>
          <w:rFonts w:ascii="Times New Roman" w:eastAsia="TimesNewRomanPSMT" w:hAnsi="Times New Roman" w:cs="Times New Roman"/>
          <w:bCs/>
          <w:color w:val="000000"/>
          <w:sz w:val="28"/>
          <w:szCs w:val="28"/>
          <w:lang w:eastAsia="ru-RU"/>
        </w:rPr>
        <w:t>Внастоящ</w:t>
      </w:r>
      <w:r w:rsidR="00F42038">
        <w:rPr>
          <w:rFonts w:ascii="Times New Roman" w:eastAsia="TimesNewRomanPSMT" w:hAnsi="Times New Roman" w:cs="Times New Roman"/>
          <w:bCs/>
          <w:color w:val="000000"/>
          <w:sz w:val="28"/>
          <w:szCs w:val="28"/>
          <w:lang w:eastAsia="ru-RU"/>
        </w:rPr>
        <w:t>их Методических рекомендациях</w:t>
      </w:r>
      <w:r w:rsidRPr="00F42038">
        <w:rPr>
          <w:rFonts w:ascii="Times New Roman" w:eastAsia="TimesNewRomanPSMT" w:hAnsi="Times New Roman" w:cs="Times New Roman"/>
          <w:bCs/>
          <w:color w:val="000000"/>
          <w:sz w:val="28"/>
          <w:szCs w:val="28"/>
          <w:lang w:eastAsia="ru-RU"/>
        </w:rPr>
        <w:t xml:space="preserve"> использованы ссылки на следующие документы:</w:t>
      </w:r>
    </w:p>
    <w:p w:rsidR="00F42038" w:rsidRDefault="00F42038" w:rsidP="00F42038">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Федеральный закон «</w:t>
      </w:r>
      <w:r w:rsidRPr="00F42038">
        <w:rPr>
          <w:rFonts w:ascii="Times New Roman" w:eastAsia="TimesNewRomanPSMT" w:hAnsi="Times New Roman" w:cs="Times New Roman"/>
          <w:bCs/>
          <w:color w:val="000000"/>
          <w:sz w:val="28"/>
          <w:szCs w:val="28"/>
          <w:lang w:eastAsia="ru-RU"/>
        </w:rPr>
        <w:t>Технический регламент о тр</w:t>
      </w:r>
      <w:r>
        <w:rPr>
          <w:rFonts w:ascii="Times New Roman" w:eastAsia="TimesNewRomanPSMT" w:hAnsi="Times New Roman" w:cs="Times New Roman"/>
          <w:bCs/>
          <w:color w:val="000000"/>
          <w:sz w:val="28"/>
          <w:szCs w:val="28"/>
          <w:lang w:eastAsia="ru-RU"/>
        </w:rPr>
        <w:t>ебованиях пожарной безопасности» от 22.</w:t>
      </w:r>
      <w:bookmarkStart w:id="6" w:name="_GoBack"/>
      <w:bookmarkEnd w:id="6"/>
      <w:r>
        <w:rPr>
          <w:rFonts w:ascii="Times New Roman" w:eastAsia="TimesNewRomanPSMT" w:hAnsi="Times New Roman" w:cs="Times New Roman"/>
          <w:bCs/>
          <w:color w:val="000000"/>
          <w:sz w:val="28"/>
          <w:szCs w:val="28"/>
          <w:lang w:eastAsia="ru-RU"/>
        </w:rPr>
        <w:t>07.2008 №</w:t>
      </w:r>
      <w:r w:rsidRPr="00F42038">
        <w:rPr>
          <w:rFonts w:ascii="Times New Roman" w:eastAsia="TimesNewRomanPSMT" w:hAnsi="Times New Roman" w:cs="Times New Roman"/>
          <w:bCs/>
          <w:color w:val="000000"/>
          <w:sz w:val="28"/>
          <w:szCs w:val="28"/>
          <w:lang w:eastAsia="ru-RU"/>
        </w:rPr>
        <w:t xml:space="preserve"> 123-ФЗ</w:t>
      </w:r>
      <w:r>
        <w:rPr>
          <w:rFonts w:ascii="Times New Roman" w:eastAsia="TimesNewRomanPSMT" w:hAnsi="Times New Roman" w:cs="Times New Roman"/>
          <w:bCs/>
          <w:color w:val="000000"/>
          <w:sz w:val="28"/>
          <w:szCs w:val="28"/>
          <w:lang w:eastAsia="ru-RU"/>
        </w:rPr>
        <w:t>;</w:t>
      </w:r>
    </w:p>
    <w:p w:rsidR="00F42038" w:rsidRDefault="00F42038" w:rsidP="00F42038">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Федеральный закон «</w:t>
      </w:r>
      <w:r w:rsidRPr="00F42038">
        <w:rPr>
          <w:rFonts w:ascii="Times New Roman" w:eastAsia="TimesNewRomanPSMT" w:hAnsi="Times New Roman" w:cs="Times New Roman"/>
          <w:bCs/>
          <w:color w:val="000000"/>
          <w:sz w:val="28"/>
          <w:szCs w:val="28"/>
          <w:lang w:eastAsia="ru-RU"/>
        </w:rPr>
        <w:t>Технический регламент о б</w:t>
      </w:r>
      <w:r>
        <w:rPr>
          <w:rFonts w:ascii="Times New Roman" w:eastAsia="TimesNewRomanPSMT" w:hAnsi="Times New Roman" w:cs="Times New Roman"/>
          <w:bCs/>
          <w:color w:val="000000"/>
          <w:sz w:val="28"/>
          <w:szCs w:val="28"/>
          <w:lang w:eastAsia="ru-RU"/>
        </w:rPr>
        <w:t xml:space="preserve">езопасности зданий и сооружений» от 30.12.2009 № </w:t>
      </w:r>
      <w:r w:rsidRPr="00F42038">
        <w:rPr>
          <w:rFonts w:ascii="Times New Roman" w:eastAsia="TimesNewRomanPSMT" w:hAnsi="Times New Roman" w:cs="Times New Roman"/>
          <w:bCs/>
          <w:color w:val="000000"/>
          <w:sz w:val="28"/>
          <w:szCs w:val="28"/>
          <w:lang w:eastAsia="ru-RU"/>
        </w:rPr>
        <w:t>384-ФЗ</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12.4.026-2001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51256-99 Технические средства организации дорожного движения. Разметка дорожная. Типы и основные параметры. Общие технические требования</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51261-99 Устройства опорные стационарные реабилитационные. Типы и технические требования</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51684-2000. Методы испытаний на стойкость к климатическим внешним воздействующим факторам машин, приборов и других технических изделий. Испытание на воздействие давления воздуха или другого газа</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51264-99 Средства связи, информатики и сигнализации реабилитационные электронные. Общие технические условия</w:t>
      </w:r>
      <w:r w:rsidR="001A0E13">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51630-2000 Платформы подъемные с вертикальным и наклонным перемещением инвалидов. Технические требования доступности</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51631-2008 Лифты пассажирские. Технические требования доступности, включая доступность для инвалидов и других маломобильных групп населения</w:t>
      </w:r>
      <w:r>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sidRPr="00301E74">
        <w:rPr>
          <w:rFonts w:ascii="Times New Roman" w:eastAsia="TimesNewRomanPSMT" w:hAnsi="Times New Roman" w:cs="Times New Roman"/>
          <w:bCs/>
          <w:color w:val="000000"/>
          <w:sz w:val="28"/>
          <w:szCs w:val="28"/>
          <w:lang w:eastAsia="ru-RU"/>
        </w:rPr>
        <w:t>ГОСТ Р 51671-2000 Средства связи и информации технические общего пользования, доступные для инвалидов. Классификация. Требования доступности и безопасности</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sidRPr="00301E74">
        <w:rPr>
          <w:rFonts w:ascii="Times New Roman" w:eastAsia="TimesNewRomanPSMT" w:hAnsi="Times New Roman" w:cs="Times New Roman"/>
          <w:bCs/>
          <w:color w:val="000000"/>
          <w:sz w:val="28"/>
          <w:szCs w:val="28"/>
          <w:lang w:eastAsia="ru-RU"/>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sidRPr="00301E74">
        <w:rPr>
          <w:rFonts w:ascii="Times New Roman" w:eastAsia="TimesNewRomanPSMT" w:hAnsi="Times New Roman" w:cs="Times New Roman"/>
          <w:bCs/>
          <w:color w:val="000000"/>
          <w:sz w:val="28"/>
          <w:szCs w:val="28"/>
          <w:lang w:eastAsia="ru-RU"/>
        </w:rPr>
        <w:t>ГОСТ Р 52875-2007 Указатели тактильные наземные для инвалидов по зрению. Технические требования</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 xml:space="preserve">ГОСТ Р </w:t>
      </w:r>
      <w:r w:rsidR="00301E74" w:rsidRPr="00301E74">
        <w:rPr>
          <w:rFonts w:ascii="Times New Roman" w:eastAsia="TimesNewRomanPSMT" w:hAnsi="Times New Roman" w:cs="Times New Roman"/>
          <w:bCs/>
          <w:color w:val="000000"/>
          <w:sz w:val="28"/>
          <w:szCs w:val="28"/>
          <w:lang w:eastAsia="ru-RU"/>
        </w:rPr>
        <w:t>53770-2010 Лифты пассажирские. Основные параметры и размеры</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F42038">
        <w:rPr>
          <w:rFonts w:ascii="Times New Roman" w:eastAsia="TimesNewRomanPSMT" w:hAnsi="Times New Roman" w:cs="Times New Roman"/>
          <w:bCs/>
          <w:color w:val="000000"/>
          <w:sz w:val="28"/>
          <w:szCs w:val="28"/>
          <w:lang w:eastAsia="ru-RU"/>
        </w:rPr>
        <w:t xml:space="preserve">ГОСТ 12.1.004-91 </w:t>
      </w:r>
      <w:r w:rsidR="00301E74" w:rsidRPr="00301E74">
        <w:rPr>
          <w:rFonts w:ascii="Times New Roman" w:eastAsia="TimesNewRomanPSMT" w:hAnsi="Times New Roman" w:cs="Times New Roman"/>
          <w:bCs/>
          <w:color w:val="000000"/>
          <w:sz w:val="28"/>
          <w:szCs w:val="28"/>
          <w:lang w:eastAsia="ru-RU"/>
        </w:rPr>
        <w:t>Система стандартов безопасности труда. Пожарная безопасность. Общие требования</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lastRenderedPageBreak/>
        <w:t xml:space="preserve"> </w:t>
      </w:r>
      <w:r w:rsidR="00301E74" w:rsidRPr="00301E74">
        <w:rPr>
          <w:rFonts w:ascii="Times New Roman" w:eastAsia="TimesNewRomanPSMT" w:hAnsi="Times New Roman" w:cs="Times New Roman"/>
          <w:bCs/>
          <w:color w:val="000000"/>
          <w:sz w:val="28"/>
          <w:szCs w:val="28"/>
          <w:lang w:eastAsia="ru-RU"/>
        </w:rPr>
        <w:t>ГОСТ 2</w:t>
      </w:r>
      <w:r w:rsidR="00301E74">
        <w:rPr>
          <w:rFonts w:ascii="Times New Roman" w:eastAsia="TimesNewRomanPSMT" w:hAnsi="Times New Roman" w:cs="Times New Roman"/>
          <w:bCs/>
          <w:color w:val="000000"/>
          <w:sz w:val="28"/>
          <w:szCs w:val="28"/>
          <w:lang w:eastAsia="ru-RU"/>
        </w:rPr>
        <w:t>1786-76 Система «человек-машина»</w:t>
      </w:r>
      <w:r w:rsidR="00301E74" w:rsidRPr="00301E74">
        <w:rPr>
          <w:rFonts w:ascii="Times New Roman" w:eastAsia="TimesNewRomanPSMT" w:hAnsi="Times New Roman" w:cs="Times New Roman"/>
          <w:bCs/>
          <w:color w:val="000000"/>
          <w:sz w:val="28"/>
          <w:szCs w:val="28"/>
          <w:lang w:eastAsia="ru-RU"/>
        </w:rPr>
        <w:t>. Сигнализаторы звуковые неречевых сообщений. Общие эргономические требования</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СП 1.13130.2009 «</w:t>
      </w:r>
      <w:r w:rsidR="00301E74" w:rsidRPr="00301E74">
        <w:rPr>
          <w:rFonts w:ascii="Times New Roman" w:eastAsia="TimesNewRomanPSMT" w:hAnsi="Times New Roman" w:cs="Times New Roman"/>
          <w:bCs/>
          <w:color w:val="000000"/>
          <w:sz w:val="28"/>
          <w:szCs w:val="28"/>
          <w:lang w:eastAsia="ru-RU"/>
        </w:rPr>
        <w:t>Системы противопожарной защи</w:t>
      </w:r>
      <w:r w:rsidR="00301E74">
        <w:rPr>
          <w:rFonts w:ascii="Times New Roman" w:eastAsia="TimesNewRomanPSMT" w:hAnsi="Times New Roman" w:cs="Times New Roman"/>
          <w:bCs/>
          <w:color w:val="000000"/>
          <w:sz w:val="28"/>
          <w:szCs w:val="28"/>
          <w:lang w:eastAsia="ru-RU"/>
        </w:rPr>
        <w:t>ты. Эвакуационные пути и выходы»;</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СП 42.13330.2011 «</w:t>
      </w:r>
      <w:r w:rsidR="00301E74" w:rsidRPr="00301E74">
        <w:rPr>
          <w:rFonts w:ascii="Times New Roman" w:eastAsia="TimesNewRomanPSMT" w:hAnsi="Times New Roman" w:cs="Times New Roman"/>
          <w:bCs/>
          <w:color w:val="000000"/>
          <w:sz w:val="28"/>
          <w:szCs w:val="28"/>
          <w:lang w:eastAsia="ru-RU"/>
        </w:rPr>
        <w:t xml:space="preserve">СНиП 2.07.01-89 Градостроительство. Планировка и застройка </w:t>
      </w:r>
      <w:r w:rsidR="00301E74">
        <w:rPr>
          <w:rFonts w:ascii="Times New Roman" w:eastAsia="TimesNewRomanPSMT" w:hAnsi="Times New Roman" w:cs="Times New Roman"/>
          <w:bCs/>
          <w:color w:val="000000"/>
          <w:sz w:val="28"/>
          <w:szCs w:val="28"/>
          <w:lang w:eastAsia="ru-RU"/>
        </w:rPr>
        <w:t>городских и сельских поселений»;</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СП 52.13330.2011 «</w:t>
      </w:r>
      <w:r w:rsidR="00301E74" w:rsidRPr="00301E74">
        <w:rPr>
          <w:rFonts w:ascii="Times New Roman" w:eastAsia="TimesNewRomanPSMT" w:hAnsi="Times New Roman" w:cs="Times New Roman"/>
          <w:bCs/>
          <w:color w:val="000000"/>
          <w:sz w:val="28"/>
          <w:szCs w:val="28"/>
          <w:lang w:eastAsia="ru-RU"/>
        </w:rPr>
        <w:t>СНиП 23-05-95 Естестве</w:t>
      </w:r>
      <w:r w:rsidR="00301E74">
        <w:rPr>
          <w:rFonts w:ascii="Times New Roman" w:eastAsia="TimesNewRomanPSMT" w:hAnsi="Times New Roman" w:cs="Times New Roman"/>
          <w:bCs/>
          <w:color w:val="000000"/>
          <w:sz w:val="28"/>
          <w:szCs w:val="28"/>
          <w:lang w:eastAsia="ru-RU"/>
        </w:rPr>
        <w:t>нное и искусственное освещение»;</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F42038">
        <w:rPr>
          <w:rFonts w:ascii="Times New Roman" w:eastAsia="TimesNewRomanPSMT" w:hAnsi="Times New Roman" w:cs="Times New Roman"/>
          <w:bCs/>
          <w:color w:val="000000"/>
          <w:sz w:val="28"/>
          <w:szCs w:val="28"/>
          <w:lang w:eastAsia="ru-RU"/>
        </w:rPr>
        <w:t>СП 59.13330.2012 «</w:t>
      </w:r>
      <w:r w:rsidR="00301E74" w:rsidRPr="00301E74">
        <w:rPr>
          <w:rFonts w:ascii="Times New Roman" w:eastAsia="TimesNewRomanPSMT" w:hAnsi="Times New Roman" w:cs="Times New Roman"/>
          <w:bCs/>
          <w:color w:val="000000"/>
          <w:sz w:val="28"/>
          <w:szCs w:val="28"/>
          <w:lang w:eastAsia="ru-RU"/>
        </w:rPr>
        <w:t>СНиП 35-01-2001 Доступность зданий и сооружений дл</w:t>
      </w:r>
      <w:r w:rsidR="00F42038">
        <w:rPr>
          <w:rFonts w:ascii="Times New Roman" w:eastAsia="TimesNewRomanPSMT" w:hAnsi="Times New Roman" w:cs="Times New Roman"/>
          <w:bCs/>
          <w:color w:val="000000"/>
          <w:sz w:val="28"/>
          <w:szCs w:val="28"/>
          <w:lang w:eastAsia="ru-RU"/>
        </w:rPr>
        <w:t>я маломобильных групп населения»</w:t>
      </w:r>
      <w:r>
        <w:rPr>
          <w:rFonts w:ascii="Times New Roman" w:eastAsia="TimesNewRomanPSMT" w:hAnsi="Times New Roman" w:cs="Times New Roman"/>
          <w:bCs/>
          <w:color w:val="000000"/>
          <w:sz w:val="28"/>
          <w:szCs w:val="28"/>
          <w:lang w:eastAsia="ru-RU"/>
        </w:rPr>
        <w:t>;</w:t>
      </w:r>
    </w:p>
    <w:p w:rsid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F42038">
        <w:rPr>
          <w:rFonts w:ascii="Times New Roman" w:eastAsia="TimesNewRomanPSMT" w:hAnsi="Times New Roman" w:cs="Times New Roman"/>
          <w:bCs/>
          <w:color w:val="000000"/>
          <w:sz w:val="28"/>
          <w:szCs w:val="28"/>
          <w:lang w:eastAsia="ru-RU"/>
        </w:rPr>
        <w:t>СП 113.13330.2012 «СНиП 21-02-99 Стоянки автомобилей»</w:t>
      </w:r>
      <w:r w:rsidRPr="001A0E13">
        <w:rPr>
          <w:rFonts w:ascii="Times New Roman" w:eastAsia="TimesNewRomanPSMT" w:hAnsi="Times New Roman" w:cs="Times New Roman"/>
          <w:bCs/>
          <w:color w:val="000000"/>
          <w:sz w:val="28"/>
          <w:szCs w:val="28"/>
          <w:lang w:eastAsia="ru-RU"/>
        </w:rPr>
        <w:t xml:space="preserve"> </w:t>
      </w:r>
      <w:r>
        <w:rPr>
          <w:rFonts w:ascii="Times New Roman" w:eastAsia="TimesNewRomanPSMT" w:hAnsi="Times New Roman" w:cs="Times New Roman"/>
          <w:bCs/>
          <w:color w:val="000000"/>
          <w:sz w:val="28"/>
          <w:szCs w:val="28"/>
          <w:lang w:eastAsia="ru-RU"/>
        </w:rPr>
        <w:t>;</w:t>
      </w:r>
    </w:p>
    <w:p w:rsidR="001A0E13" w:rsidRPr="00301E74" w:rsidRDefault="001A0E13" w:rsidP="001A0E13">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СП 118.13330.2012 «</w:t>
      </w:r>
      <w:r w:rsidRPr="00301E74">
        <w:rPr>
          <w:rFonts w:ascii="Times New Roman" w:eastAsia="TimesNewRomanPSMT" w:hAnsi="Times New Roman" w:cs="Times New Roman"/>
          <w:bCs/>
          <w:color w:val="000000"/>
          <w:sz w:val="28"/>
          <w:szCs w:val="28"/>
          <w:lang w:eastAsia="ru-RU"/>
        </w:rPr>
        <w:t>СНиП 31-06-2009 Об</w:t>
      </w:r>
      <w:r>
        <w:rPr>
          <w:rFonts w:ascii="Times New Roman" w:eastAsia="TimesNewRomanPSMT" w:hAnsi="Times New Roman" w:cs="Times New Roman"/>
          <w:bCs/>
          <w:color w:val="000000"/>
          <w:sz w:val="28"/>
          <w:szCs w:val="28"/>
          <w:lang w:eastAsia="ru-RU"/>
        </w:rPr>
        <w:t>щественные здания и сооружения».</w:t>
      </w:r>
    </w:p>
    <w:p w:rsidR="00C66BC3" w:rsidRPr="00854829" w:rsidRDefault="00C66BC3" w:rsidP="00F42038">
      <w:pPr>
        <w:autoSpaceDE w:val="0"/>
        <w:autoSpaceDN w:val="0"/>
        <w:adjustRightInd w:val="0"/>
        <w:spacing w:after="0" w:line="240" w:lineRule="auto"/>
        <w:ind w:firstLine="567"/>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p>
    <w:p w:rsidR="00854829" w:rsidRPr="00854829" w:rsidRDefault="00854829" w:rsidP="00F42038">
      <w:pPr>
        <w:autoSpaceDE w:val="0"/>
        <w:autoSpaceDN w:val="0"/>
        <w:adjustRightInd w:val="0"/>
        <w:spacing w:after="0" w:line="240" w:lineRule="auto"/>
        <w:ind w:firstLine="567"/>
        <w:contextualSpacing/>
        <w:jc w:val="center"/>
        <w:rPr>
          <w:rFonts w:ascii="Times New Roman" w:eastAsia="Times New Roman" w:hAnsi="Times New Roman" w:cs="Times New Roman"/>
          <w:sz w:val="28"/>
          <w:szCs w:val="28"/>
        </w:rPr>
      </w:pPr>
    </w:p>
    <w:p w:rsidR="00854829" w:rsidRPr="00854829" w:rsidRDefault="00854829" w:rsidP="00854829">
      <w:pPr>
        <w:autoSpaceDE w:val="0"/>
        <w:autoSpaceDN w:val="0"/>
        <w:adjustRightInd w:val="0"/>
        <w:spacing w:after="0" w:line="240" w:lineRule="auto"/>
        <w:rPr>
          <w:rFonts w:ascii="Times New Roman" w:eastAsia="Times New Roman" w:hAnsi="Times New Roman" w:cs="Times New Roman"/>
          <w:sz w:val="28"/>
          <w:szCs w:val="28"/>
        </w:rPr>
      </w:pPr>
    </w:p>
    <w:sectPr w:rsidR="00854829" w:rsidRPr="00854829" w:rsidSect="00E75A0A">
      <w:headerReference w:type="default" r:id="rId64"/>
      <w:pgSz w:w="11906" w:h="16838"/>
      <w:pgMar w:top="709" w:right="992" w:bottom="851" w:left="170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6F8" w:rsidRDefault="001E16F8" w:rsidP="00CC398E">
      <w:pPr>
        <w:spacing w:after="0" w:line="240" w:lineRule="auto"/>
      </w:pPr>
      <w:r>
        <w:separator/>
      </w:r>
    </w:p>
  </w:endnote>
  <w:endnote w:type="continuationSeparator" w:id="0">
    <w:p w:rsidR="001E16F8" w:rsidRDefault="001E16F8" w:rsidP="00CC39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6F8" w:rsidRDefault="001E16F8" w:rsidP="00CC398E">
      <w:pPr>
        <w:spacing w:after="0" w:line="240" w:lineRule="auto"/>
      </w:pPr>
      <w:r>
        <w:separator/>
      </w:r>
    </w:p>
  </w:footnote>
  <w:footnote w:type="continuationSeparator" w:id="0">
    <w:p w:rsidR="001E16F8" w:rsidRDefault="001E16F8" w:rsidP="00CC398E">
      <w:pPr>
        <w:spacing w:after="0" w:line="240" w:lineRule="auto"/>
      </w:pPr>
      <w:r>
        <w:continuationSeparator/>
      </w:r>
    </w:p>
  </w:footnote>
  <w:footnote w:id="1">
    <w:p w:rsidR="00D52BEC" w:rsidRDefault="00D52BEC" w:rsidP="00D52BEC">
      <w:pPr>
        <w:pStyle w:val="ad"/>
        <w:spacing w:before="0" w:beforeAutospacing="0" w:after="0" w:afterAutospacing="0"/>
      </w:pPr>
      <w:r>
        <w:rPr>
          <w:rStyle w:val="a8"/>
        </w:rPr>
        <w:footnoteRef/>
      </w:r>
      <w:r>
        <w:t xml:space="preserve"> Методические рекомендации подготовлены по материалам Методического пособия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 размещенных на сайте Минтруда России </w:t>
      </w:r>
      <w:hyperlink r:id="rId1" w:history="1">
        <w:r>
          <w:rPr>
            <w:rStyle w:val="ae"/>
          </w:rPr>
          <w:t>http://www.rosmintrud.ru/docs/mintrud/handicapped/108/Metodicheskoe_posobie.doc</w:t>
        </w:r>
      </w:hyperlink>
    </w:p>
    <w:p w:rsidR="00D52BEC" w:rsidRDefault="00D52BEC">
      <w:pPr>
        <w:pStyle w:val="a6"/>
      </w:pPr>
    </w:p>
  </w:footnote>
  <w:footnote w:id="2">
    <w:p w:rsidR="005B180A" w:rsidRPr="00463594" w:rsidRDefault="005B180A" w:rsidP="00CC398E">
      <w:pPr>
        <w:autoSpaceDE w:val="0"/>
        <w:autoSpaceDN w:val="0"/>
        <w:adjustRightInd w:val="0"/>
        <w:jc w:val="both"/>
        <w:rPr>
          <w:rFonts w:ascii="Times New Roman" w:hAnsi="Times New Roman"/>
          <w:sz w:val="20"/>
          <w:szCs w:val="20"/>
        </w:rPr>
      </w:pPr>
      <w:r>
        <w:rPr>
          <w:rStyle w:val="a8"/>
        </w:rPr>
        <w:footnoteRef/>
      </w:r>
      <w:r w:rsidRPr="00463594">
        <w:rPr>
          <w:rFonts w:ascii="Times New Roman" w:hAnsi="Times New Roman"/>
          <w:sz w:val="20"/>
          <w:szCs w:val="20"/>
        </w:rPr>
        <w:t>Все параметры ширины и высоты коммуникационных путей здесь и в других пунктах приводятся в чистоте (в свету).</w:t>
      </w:r>
    </w:p>
    <w:p w:rsidR="005B180A" w:rsidRDefault="005B180A" w:rsidP="00CC398E">
      <w:pPr>
        <w:pStyle w:val="a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29809"/>
      <w:docPartObj>
        <w:docPartGallery w:val="Page Numbers (Top of Page)"/>
        <w:docPartUnique/>
      </w:docPartObj>
    </w:sdtPr>
    <w:sdtContent>
      <w:p w:rsidR="00096BCC" w:rsidRDefault="00C66663">
        <w:pPr>
          <w:pStyle w:val="a3"/>
          <w:jc w:val="center"/>
        </w:pPr>
        <w:fldSimple w:instr=" PAGE   \* MERGEFORMAT ">
          <w:r w:rsidR="00341DF9">
            <w:rPr>
              <w:noProof/>
            </w:rPr>
            <w:t>20</w:t>
          </w:r>
        </w:fldSimple>
      </w:p>
    </w:sdtContent>
  </w:sdt>
  <w:p w:rsidR="00096BCC" w:rsidRDefault="00096BC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80A" w:rsidRDefault="00C66663">
    <w:pPr>
      <w:pStyle w:val="a3"/>
      <w:jc w:val="center"/>
    </w:pPr>
    <w:r>
      <w:fldChar w:fldCharType="begin"/>
    </w:r>
    <w:r w:rsidR="005B180A">
      <w:instrText>PAGE   \* MERGEFORMAT</w:instrText>
    </w:r>
    <w:r>
      <w:fldChar w:fldCharType="separate"/>
    </w:r>
    <w:r w:rsidR="00341DF9">
      <w:rPr>
        <w:noProof/>
      </w:rPr>
      <w:t>31</w:t>
    </w:r>
    <w:r>
      <w:fldChar w:fldCharType="end"/>
    </w:r>
  </w:p>
  <w:p w:rsidR="005B180A" w:rsidRDefault="005B180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5BDC"/>
    <w:multiLevelType w:val="hybridMultilevel"/>
    <w:tmpl w:val="4104809C"/>
    <w:lvl w:ilvl="0" w:tplc="2C5A06F2">
      <w:start w:val="1"/>
      <w:numFmt w:val="bullet"/>
      <w:lvlText w:val="‒"/>
      <w:lvlJc w:val="left"/>
      <w:pPr>
        <w:ind w:left="2136" w:hanging="360"/>
      </w:pPr>
      <w:rPr>
        <w:rFonts w:ascii="Times New Roman" w:eastAsia="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
    <w:nsid w:val="0250791F"/>
    <w:multiLevelType w:val="hybridMultilevel"/>
    <w:tmpl w:val="818C3F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D675FE"/>
    <w:multiLevelType w:val="hybridMultilevel"/>
    <w:tmpl w:val="AA8C72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DF3B1C"/>
    <w:multiLevelType w:val="hybridMultilevel"/>
    <w:tmpl w:val="B93CB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FD213D"/>
    <w:multiLevelType w:val="hybridMultilevel"/>
    <w:tmpl w:val="A6E0873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C4C3594"/>
    <w:multiLevelType w:val="hybridMultilevel"/>
    <w:tmpl w:val="3C06F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8536B0"/>
    <w:multiLevelType w:val="hybridMultilevel"/>
    <w:tmpl w:val="45E4A71A"/>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EF35A4"/>
    <w:multiLevelType w:val="hybridMultilevel"/>
    <w:tmpl w:val="0886603E"/>
    <w:lvl w:ilvl="0" w:tplc="2C5A06F2">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10B57E8"/>
    <w:multiLevelType w:val="hybridMultilevel"/>
    <w:tmpl w:val="6890F57E"/>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0D0247"/>
    <w:multiLevelType w:val="hybridMultilevel"/>
    <w:tmpl w:val="13C6F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A55B45"/>
    <w:multiLevelType w:val="hybridMultilevel"/>
    <w:tmpl w:val="7D64C88E"/>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2801B3"/>
    <w:multiLevelType w:val="hybridMultilevel"/>
    <w:tmpl w:val="D332B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F00098"/>
    <w:multiLevelType w:val="hybridMultilevel"/>
    <w:tmpl w:val="E54E89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85076A"/>
    <w:multiLevelType w:val="hybridMultilevel"/>
    <w:tmpl w:val="2EFE2C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80042C"/>
    <w:multiLevelType w:val="hybridMultilevel"/>
    <w:tmpl w:val="5F5A8AAC"/>
    <w:lvl w:ilvl="0" w:tplc="2C5A06F2">
      <w:start w:val="1"/>
      <w:numFmt w:val="bullet"/>
      <w:lvlText w:val="‒"/>
      <w:lvlJc w:val="left"/>
      <w:pPr>
        <w:ind w:left="2136" w:hanging="360"/>
      </w:pPr>
      <w:rPr>
        <w:rFonts w:ascii="Times New Roman" w:eastAsia="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nsid w:val="36F6467F"/>
    <w:multiLevelType w:val="hybridMultilevel"/>
    <w:tmpl w:val="53123D0E"/>
    <w:lvl w:ilvl="0" w:tplc="2C5A06F2">
      <w:start w:val="1"/>
      <w:numFmt w:val="bullet"/>
      <w:lvlText w:val="‒"/>
      <w:lvlJc w:val="left"/>
      <w:pPr>
        <w:ind w:left="2703"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AE93BD9"/>
    <w:multiLevelType w:val="hybridMultilevel"/>
    <w:tmpl w:val="598CE096"/>
    <w:lvl w:ilvl="0" w:tplc="8FA8AC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222592"/>
    <w:multiLevelType w:val="hybridMultilevel"/>
    <w:tmpl w:val="39FE38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D433E60"/>
    <w:multiLevelType w:val="hybridMultilevel"/>
    <w:tmpl w:val="74FC70BE"/>
    <w:lvl w:ilvl="0" w:tplc="2C5A06F2">
      <w:start w:val="1"/>
      <w:numFmt w:val="bullet"/>
      <w:lvlText w:val="‒"/>
      <w:lvlJc w:val="left"/>
      <w:pPr>
        <w:ind w:left="2134" w:hanging="360"/>
      </w:pPr>
      <w:rPr>
        <w:rFonts w:ascii="Times New Roman" w:eastAsia="Times New Roman" w:hAnsi="Times New Roman" w:cs="Times New Roman"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abstractNum w:abstractNumId="19">
    <w:nsid w:val="523F038B"/>
    <w:multiLevelType w:val="hybridMultilevel"/>
    <w:tmpl w:val="43625B1A"/>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ADE1424"/>
    <w:multiLevelType w:val="hybridMultilevel"/>
    <w:tmpl w:val="8688B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7638A7"/>
    <w:multiLevelType w:val="hybridMultilevel"/>
    <w:tmpl w:val="4534282A"/>
    <w:lvl w:ilvl="0" w:tplc="2C5A06F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D67FCD"/>
    <w:multiLevelType w:val="hybridMultilevel"/>
    <w:tmpl w:val="9488CE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1C02E3"/>
    <w:multiLevelType w:val="hybridMultilevel"/>
    <w:tmpl w:val="B4B051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8B790C"/>
    <w:multiLevelType w:val="hybridMultilevel"/>
    <w:tmpl w:val="21FE58AC"/>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AE74D39"/>
    <w:multiLevelType w:val="hybridMultilevel"/>
    <w:tmpl w:val="6D8A9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C93321"/>
    <w:multiLevelType w:val="hybridMultilevel"/>
    <w:tmpl w:val="6450EFB6"/>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BDC76A3"/>
    <w:multiLevelType w:val="hybridMultilevel"/>
    <w:tmpl w:val="3E720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6"/>
  </w:num>
  <w:num w:numId="3">
    <w:abstractNumId w:val="19"/>
  </w:num>
  <w:num w:numId="4">
    <w:abstractNumId w:val="26"/>
  </w:num>
  <w:num w:numId="5">
    <w:abstractNumId w:val="18"/>
  </w:num>
  <w:num w:numId="6">
    <w:abstractNumId w:val="24"/>
  </w:num>
  <w:num w:numId="7">
    <w:abstractNumId w:val="0"/>
  </w:num>
  <w:num w:numId="8">
    <w:abstractNumId w:val="14"/>
  </w:num>
  <w:num w:numId="9">
    <w:abstractNumId w:val="15"/>
  </w:num>
  <w:num w:numId="10">
    <w:abstractNumId w:val="8"/>
  </w:num>
  <w:num w:numId="11">
    <w:abstractNumId w:val="7"/>
  </w:num>
  <w:num w:numId="12">
    <w:abstractNumId w:val="6"/>
  </w:num>
  <w:num w:numId="13">
    <w:abstractNumId w:val="23"/>
  </w:num>
  <w:num w:numId="14">
    <w:abstractNumId w:val="2"/>
  </w:num>
  <w:num w:numId="15">
    <w:abstractNumId w:val="3"/>
  </w:num>
  <w:num w:numId="16">
    <w:abstractNumId w:val="4"/>
  </w:num>
  <w:num w:numId="17">
    <w:abstractNumId w:val="27"/>
  </w:num>
  <w:num w:numId="18">
    <w:abstractNumId w:val="25"/>
  </w:num>
  <w:num w:numId="19">
    <w:abstractNumId w:val="20"/>
  </w:num>
  <w:num w:numId="20">
    <w:abstractNumId w:val="13"/>
  </w:num>
  <w:num w:numId="21">
    <w:abstractNumId w:val="1"/>
  </w:num>
  <w:num w:numId="22">
    <w:abstractNumId w:val="12"/>
  </w:num>
  <w:num w:numId="23">
    <w:abstractNumId w:val="9"/>
  </w:num>
  <w:num w:numId="24">
    <w:abstractNumId w:val="10"/>
  </w:num>
  <w:num w:numId="25">
    <w:abstractNumId w:val="21"/>
  </w:num>
  <w:num w:numId="26">
    <w:abstractNumId w:val="5"/>
  </w:num>
  <w:num w:numId="27">
    <w:abstractNumId w:val="22"/>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1139B"/>
    <w:rsid w:val="000016E4"/>
    <w:rsid w:val="000344CB"/>
    <w:rsid w:val="00046D0D"/>
    <w:rsid w:val="00053EA8"/>
    <w:rsid w:val="00096BCC"/>
    <w:rsid w:val="000C2711"/>
    <w:rsid w:val="000F5B62"/>
    <w:rsid w:val="000F623C"/>
    <w:rsid w:val="00132D6C"/>
    <w:rsid w:val="001A0E13"/>
    <w:rsid w:val="001E16F8"/>
    <w:rsid w:val="001F14E3"/>
    <w:rsid w:val="002312C2"/>
    <w:rsid w:val="002365BD"/>
    <w:rsid w:val="00257205"/>
    <w:rsid w:val="00272F4A"/>
    <w:rsid w:val="00274BF1"/>
    <w:rsid w:val="002755A1"/>
    <w:rsid w:val="00301E74"/>
    <w:rsid w:val="00336142"/>
    <w:rsid w:val="00341DF9"/>
    <w:rsid w:val="0036093E"/>
    <w:rsid w:val="00386B64"/>
    <w:rsid w:val="00386BEA"/>
    <w:rsid w:val="003E5735"/>
    <w:rsid w:val="00423236"/>
    <w:rsid w:val="004260EF"/>
    <w:rsid w:val="00433758"/>
    <w:rsid w:val="00434CFF"/>
    <w:rsid w:val="0044233A"/>
    <w:rsid w:val="00444EB6"/>
    <w:rsid w:val="00477558"/>
    <w:rsid w:val="00502DD2"/>
    <w:rsid w:val="005074E5"/>
    <w:rsid w:val="00540663"/>
    <w:rsid w:val="005649F0"/>
    <w:rsid w:val="00583E97"/>
    <w:rsid w:val="005863BB"/>
    <w:rsid w:val="005A52D4"/>
    <w:rsid w:val="005A66D7"/>
    <w:rsid w:val="005B180A"/>
    <w:rsid w:val="005C73B3"/>
    <w:rsid w:val="005D6462"/>
    <w:rsid w:val="00625FB6"/>
    <w:rsid w:val="0067210B"/>
    <w:rsid w:val="006812AB"/>
    <w:rsid w:val="006D7C64"/>
    <w:rsid w:val="006E1D31"/>
    <w:rsid w:val="00711A75"/>
    <w:rsid w:val="00745658"/>
    <w:rsid w:val="00746E7F"/>
    <w:rsid w:val="0076598F"/>
    <w:rsid w:val="007754C3"/>
    <w:rsid w:val="00792F42"/>
    <w:rsid w:val="00797EF9"/>
    <w:rsid w:val="007B4B65"/>
    <w:rsid w:val="007E0255"/>
    <w:rsid w:val="007E3F7F"/>
    <w:rsid w:val="00810DF4"/>
    <w:rsid w:val="008531B7"/>
    <w:rsid w:val="00854829"/>
    <w:rsid w:val="0089205F"/>
    <w:rsid w:val="008959C3"/>
    <w:rsid w:val="008A12B9"/>
    <w:rsid w:val="008A57C1"/>
    <w:rsid w:val="008B4289"/>
    <w:rsid w:val="0091362A"/>
    <w:rsid w:val="00916B63"/>
    <w:rsid w:val="00940673"/>
    <w:rsid w:val="00950249"/>
    <w:rsid w:val="00956B65"/>
    <w:rsid w:val="00971E3F"/>
    <w:rsid w:val="00A03FCF"/>
    <w:rsid w:val="00A50022"/>
    <w:rsid w:val="00A744B3"/>
    <w:rsid w:val="00AA0C68"/>
    <w:rsid w:val="00AA4229"/>
    <w:rsid w:val="00B1670F"/>
    <w:rsid w:val="00B33B9E"/>
    <w:rsid w:val="00B6595C"/>
    <w:rsid w:val="00BD4D6D"/>
    <w:rsid w:val="00C66663"/>
    <w:rsid w:val="00C66BC3"/>
    <w:rsid w:val="00C76224"/>
    <w:rsid w:val="00C84D40"/>
    <w:rsid w:val="00C86BFA"/>
    <w:rsid w:val="00C87722"/>
    <w:rsid w:val="00CC398E"/>
    <w:rsid w:val="00CC3FBF"/>
    <w:rsid w:val="00D52BEC"/>
    <w:rsid w:val="00DE2E04"/>
    <w:rsid w:val="00DE4C4B"/>
    <w:rsid w:val="00E1139B"/>
    <w:rsid w:val="00E11F55"/>
    <w:rsid w:val="00E265C8"/>
    <w:rsid w:val="00E75A0A"/>
    <w:rsid w:val="00EA5731"/>
    <w:rsid w:val="00EC33D6"/>
    <w:rsid w:val="00F01F37"/>
    <w:rsid w:val="00F13150"/>
    <w:rsid w:val="00F35650"/>
    <w:rsid w:val="00F42038"/>
    <w:rsid w:val="00F75803"/>
    <w:rsid w:val="00F97B2E"/>
    <w:rsid w:val="00FA5565"/>
    <w:rsid w:val="00FB10A4"/>
    <w:rsid w:val="00FF05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5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139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E1139B"/>
    <w:rPr>
      <w:rFonts w:ascii="Times New Roman" w:eastAsia="Times New Roman" w:hAnsi="Times New Roman" w:cs="Times New Roman"/>
      <w:sz w:val="20"/>
      <w:szCs w:val="20"/>
      <w:lang w:eastAsia="ru-RU"/>
    </w:rPr>
  </w:style>
  <w:style w:type="paragraph" w:styleId="a5">
    <w:name w:val="List Paragraph"/>
    <w:basedOn w:val="a"/>
    <w:uiPriority w:val="34"/>
    <w:qFormat/>
    <w:rsid w:val="00CC398E"/>
    <w:pPr>
      <w:ind w:left="720"/>
      <w:contextualSpacing/>
    </w:pPr>
  </w:style>
  <w:style w:type="paragraph" w:styleId="a6">
    <w:name w:val="footnote text"/>
    <w:basedOn w:val="a"/>
    <w:link w:val="a7"/>
    <w:uiPriority w:val="99"/>
    <w:semiHidden/>
    <w:unhideWhenUsed/>
    <w:rsid w:val="00CC398E"/>
    <w:pPr>
      <w:spacing w:after="0" w:line="240" w:lineRule="auto"/>
    </w:pPr>
    <w:rPr>
      <w:sz w:val="20"/>
      <w:szCs w:val="20"/>
    </w:rPr>
  </w:style>
  <w:style w:type="character" w:customStyle="1" w:styleId="a7">
    <w:name w:val="Текст сноски Знак"/>
    <w:basedOn w:val="a0"/>
    <w:link w:val="a6"/>
    <w:uiPriority w:val="99"/>
    <w:semiHidden/>
    <w:rsid w:val="00CC398E"/>
    <w:rPr>
      <w:sz w:val="20"/>
      <w:szCs w:val="20"/>
    </w:rPr>
  </w:style>
  <w:style w:type="character" w:styleId="a8">
    <w:name w:val="footnote reference"/>
    <w:aliases w:val="Знак сноски 1,Знак сноски-FN,Ciae niinee-FN,Referencia nota al pie,4_G"/>
    <w:uiPriority w:val="99"/>
    <w:unhideWhenUsed/>
    <w:rsid w:val="00CC398E"/>
    <w:rPr>
      <w:vertAlign w:val="superscript"/>
    </w:rPr>
  </w:style>
  <w:style w:type="paragraph" w:styleId="a9">
    <w:name w:val="footer"/>
    <w:basedOn w:val="a"/>
    <w:link w:val="aa"/>
    <w:uiPriority w:val="99"/>
    <w:unhideWhenUsed/>
    <w:rsid w:val="000F62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623C"/>
  </w:style>
  <w:style w:type="paragraph" w:styleId="ab">
    <w:name w:val="Balloon Text"/>
    <w:basedOn w:val="a"/>
    <w:link w:val="ac"/>
    <w:uiPriority w:val="99"/>
    <w:semiHidden/>
    <w:unhideWhenUsed/>
    <w:rsid w:val="006812A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12AB"/>
    <w:rPr>
      <w:rFonts w:ascii="Tahoma" w:hAnsi="Tahoma" w:cs="Tahoma"/>
      <w:sz w:val="16"/>
      <w:szCs w:val="16"/>
    </w:rPr>
  </w:style>
  <w:style w:type="paragraph" w:styleId="ad">
    <w:name w:val="Normal (Web)"/>
    <w:basedOn w:val="a"/>
    <w:uiPriority w:val="99"/>
    <w:semiHidden/>
    <w:unhideWhenUsed/>
    <w:rsid w:val="00D52BEC"/>
    <w:pPr>
      <w:spacing w:before="100" w:beforeAutospacing="1" w:after="100" w:afterAutospacing="1" w:line="240" w:lineRule="auto"/>
    </w:pPr>
    <w:rPr>
      <w:rFonts w:ascii="Times New Roman" w:hAnsi="Times New Roman" w:cs="Times New Roman"/>
      <w:sz w:val="24"/>
      <w:szCs w:val="24"/>
      <w:lang w:eastAsia="ru-RU"/>
    </w:rPr>
  </w:style>
  <w:style w:type="character" w:styleId="ae">
    <w:name w:val="Hyperlink"/>
    <w:basedOn w:val="a0"/>
    <w:uiPriority w:val="99"/>
    <w:semiHidden/>
    <w:unhideWhenUsed/>
    <w:rsid w:val="00D52BE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1.bin"/><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20.png"/><Relationship Id="rId36" Type="http://schemas.openxmlformats.org/officeDocument/2006/relationships/hyperlink" Target="http://www.istok-audio.com/barrier_free_medium/production/index.php?SECTION_ID=610&amp;ELEMENT_ID=2199" TargetMode="External"/><Relationship Id="rId49" Type="http://schemas.openxmlformats.org/officeDocument/2006/relationships/hyperlink" Target="http://www.istok-audio.com/barrier_free_medium/production/index.php?SECTION_ID=607&amp;ELEMENT_ID=3876" TargetMode="External"/><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istok-audio.com/barrier_free_medium/production/index.php?SECTION_ID=607&amp;ELEMENT_ID=387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7.jpeg"/></Relationships>
</file>

<file path=word/_rels/footnotes.xml.rels><?xml version="1.0" encoding="UTF-8" standalone="yes"?>
<Relationships xmlns="http://schemas.openxmlformats.org/package/2006/relationships"><Relationship Id="rId1" Type="http://schemas.openxmlformats.org/officeDocument/2006/relationships/hyperlink" Target="http://www.rosmintrud.ru/docs/mintrud/handicapped/108/Metodicheskoe_posobie.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FC797-BD1B-4E45-B10E-C58874A78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8406</Words>
  <Characters>47918</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K</dc:creator>
  <cp:lastModifiedBy>KreelovaIG</cp:lastModifiedBy>
  <cp:revision>2</cp:revision>
  <dcterms:created xsi:type="dcterms:W3CDTF">2017-03-03T06:03:00Z</dcterms:created>
  <dcterms:modified xsi:type="dcterms:W3CDTF">2017-03-03T06:03:00Z</dcterms:modified>
</cp:coreProperties>
</file>